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37" w:rsidRPr="00AE444D" w:rsidRDefault="00B15D37" w:rsidP="006B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E4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УМОВИ</w:t>
      </w:r>
      <w:r w:rsidRPr="00AE444D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проведення конкурсу</w:t>
      </w:r>
      <w:r w:rsidR="00E90AE5"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зайняття посади державно</w:t>
      </w:r>
      <w:r w:rsidR="004069B7"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ї служби категорії «В» </w:t>
      </w:r>
      <w:r w:rsidR="006B5907"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4069B7"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E5FEC"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головного спеціаліста відділу фінансів установ освіти управління економіки і фінансів</w:t>
      </w:r>
      <w:r w:rsidR="006B5907" w:rsidRPr="00AE44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Департаменту освіти і науки виконавчого органу Київської міської ради (Київської міської державної адміністрації)</w:t>
      </w:r>
      <w:bookmarkStart w:id="0" w:name="_GoBack"/>
      <w:bookmarkEnd w:id="0"/>
    </w:p>
    <w:p w:rsidR="006B5907" w:rsidRPr="00F85CD1" w:rsidRDefault="006B5907" w:rsidP="006B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767"/>
        <w:gridCol w:w="5880"/>
      </w:tblGrid>
      <w:tr w:rsidR="00B15D37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5D37" w:rsidRPr="00F85CD1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766"/>
            <w:bookmarkEnd w:id="1"/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9F5063" w:rsidRPr="00AE444D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5063" w:rsidRPr="00F85CD1" w:rsidRDefault="009F5063" w:rsidP="009F5063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Здійснює розрахунок граничних обсягів видатків на відповідний рік та доводить до розпорядників бюджетних коштів Департаменту освіти і науки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у складанні помісячного розпису видатків бюджету на відповідний рік установ та закладів освіти, що підпорядковані Департаменту освіти і науки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Здійснює перевірку розрахунків до кошторисів доходів та видатків, планів асигнувань загального фонду, планів спеціального фонду, планів використання бюджетних коштів по установам та закладам освіти, що підпорядковані Департаменту освіти і науки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закладів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освіти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акредитації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Здійснює аналіз стану комплектування мережі, штатів і контингенту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закладів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освіти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акредитації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Щоквартально аналізує та узагальнює інформацію про харчування дітей, учнів, вихованців-студентів в закладах освіти та виконання видатків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закладах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освіти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акредитації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лізує виконання бюджету галузі «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закладам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підпорядкованим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освіти і науки, професійно-технічни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навчальними закладами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закладами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освіти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І-ІV рівн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акредитації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Аналізує залишки бюджетних коштів на казначейських рахунках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закладів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освіти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акредитації  та в разі необхідності готує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дповідні пропозиції начальнику у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правління. 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в опрацюванні бюджетних запитів розпорядників бюджетних коштів, підпорядкованих Департаменту освіти і науки за програмно-цільовим методом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 участь у підготовці необхідних розрахунків та матеріалів до </w:t>
            </w:r>
            <w:proofErr w:type="spellStart"/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на відповідний рік у сфері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F5063" w:rsidRPr="004B6DFB" w:rsidRDefault="009F5063" w:rsidP="009F5063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Pr="004B6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Готує  довідкові, аналітичні та інші інформаційні матеріали з питань, що відносяться до повноважень відділу.</w:t>
            </w:r>
          </w:p>
        </w:tc>
      </w:tr>
      <w:tr w:rsidR="005F5396" w:rsidRPr="007325A0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FD2842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AE444D">
            <w:pPr>
              <w:pStyle w:val="a3"/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ind w:left="68" w:right="144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посадовий оклад – 5</w:t>
            </w:r>
            <w:r w:rsidR="007325A0">
              <w:rPr>
                <w:rFonts w:ascii="Times New Roman" w:hAnsi="Times New Roman"/>
                <w:sz w:val="24"/>
                <w:szCs w:val="24"/>
                <w:lang w:val="uk-UA"/>
              </w:rPr>
              <w:t>800 грн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F5396" w:rsidRPr="00F85CD1" w:rsidRDefault="005F5396" w:rsidP="00AE444D">
            <w:pPr>
              <w:pStyle w:val="a3"/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5F5396" w:rsidRPr="00F85CD1" w:rsidRDefault="005F5396" w:rsidP="00AE444D">
            <w:pPr>
              <w:pStyle w:val="a3"/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ind w:left="68" w:right="14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надбавка до посадового окладу за ранг державного службовця відповідно до постанови Кабінету Міністрів України від 18 січня 2017 року 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№ 15 «Питання оплати праці п</w:t>
            </w:r>
            <w:r w:rsidR="007325A0">
              <w:rPr>
                <w:rFonts w:ascii="Times New Roman" w:hAnsi="Times New Roman"/>
                <w:sz w:val="24"/>
                <w:szCs w:val="24"/>
                <w:lang w:val="uk-UA"/>
              </w:rPr>
              <w:t>рацівників державних органів» (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7325A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змінами)</w:t>
            </w:r>
            <w:r w:rsidR="007325A0" w:rsidRPr="007325A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5F5396" w:rsidRPr="007325A0" w:rsidTr="00A76185">
        <w:trPr>
          <w:trHeight w:val="279"/>
        </w:trPr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FD2842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325A0" w:rsidRPr="00A76185" w:rsidRDefault="007325A0" w:rsidP="00A76185">
            <w:pPr>
              <w:tabs>
                <w:tab w:val="left" w:pos="351"/>
              </w:tabs>
              <w:spacing w:after="0" w:line="240" w:lineRule="auto"/>
              <w:ind w:left="68" w:right="142" w:firstLine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 період дії воєнного стану.</w:t>
            </w:r>
          </w:p>
          <w:p w:rsidR="007325A0" w:rsidRPr="00A76185" w:rsidRDefault="007325A0" w:rsidP="00A76185">
            <w:pPr>
              <w:tabs>
                <w:tab w:val="left" w:pos="351"/>
              </w:tabs>
              <w:spacing w:after="0" w:line="240" w:lineRule="auto"/>
              <w:ind w:left="68" w:right="142" w:firstLine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Після припинення чи скасування воєнного стану, але не пізніше 6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</w:t>
            </w:r>
          </w:p>
          <w:p w:rsidR="005F5396" w:rsidRPr="00F85CD1" w:rsidRDefault="007325A0" w:rsidP="00A76185">
            <w:pPr>
              <w:tabs>
                <w:tab w:val="left" w:pos="351"/>
              </w:tabs>
              <w:spacing w:after="0" w:line="240" w:lineRule="auto"/>
              <w:ind w:left="68" w:right="142" w:firstLine="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Граничний строк перебування особи на посаді, на яку її призначено у період дії воєнного стану, становить не більше 12 місяців </w:t>
            </w:r>
            <w:r w:rsidR="00A76185"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 дня </w:t>
            </w: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припинення чи скасування воєнного стану.</w:t>
            </w:r>
          </w:p>
        </w:tc>
      </w:tr>
      <w:tr w:rsidR="005F5396" w:rsidRPr="00F85CD1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Перелік інформації, 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яку 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необхідно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надати 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призначення на посади державної служби у період дії воєнного стану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та строк її подання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444D" w:rsidRPr="00BE65FF" w:rsidRDefault="00AE444D" w:rsidP="00AE4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соба, яка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претендує на зайняття посади пода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 резюме, в якому обов’язково зазначається така інформація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</w:t>
            </w:r>
          </w:p>
          <w:p w:rsidR="00AE444D" w:rsidRDefault="00AE444D" w:rsidP="00AE4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прізвище, ім’я, по батькові претендента;</w:t>
            </w:r>
          </w:p>
          <w:p w:rsidR="00AE444D" w:rsidRDefault="00AE444D" w:rsidP="00AE4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реквізити документа, що посвідчує особу та </w:t>
            </w:r>
            <w:proofErr w:type="spellStart"/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підтверджую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</w:t>
            </w:r>
            <w:proofErr w:type="spellEnd"/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наявність у неї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громадянства України;</w:t>
            </w:r>
          </w:p>
          <w:p w:rsidR="00AE444D" w:rsidRDefault="00AE444D" w:rsidP="00AE4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підтвердження наявності відповідного ступеня вищої освіти;</w:t>
            </w:r>
          </w:p>
          <w:p w:rsidR="00AE444D" w:rsidRPr="00BE65FF" w:rsidRDefault="00AE444D" w:rsidP="00AE4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підтвердження рівня вільного володіння державною мовою (за наявності);</w:t>
            </w:r>
          </w:p>
          <w:p w:rsidR="00AE444D" w:rsidRDefault="00AE444D" w:rsidP="00AE4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інформацію про стаж державної служби (за наявності),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досвіду роботи згідно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вимогами законодавства, встановленими щодо відповідної посади (за наявності відповідних вимог);</w:t>
            </w:r>
          </w:p>
          <w:p w:rsidR="00AE444D" w:rsidRPr="00BE65FF" w:rsidRDefault="00AE444D" w:rsidP="00AE4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інформація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зворотнього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зв’язку (контактний номер телефону, електронна адреса).</w:t>
            </w:r>
          </w:p>
          <w:p w:rsidR="005F5396" w:rsidRPr="00420575" w:rsidRDefault="00AE444D" w:rsidP="00AE4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Інформація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ться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.2022 на електронну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пошту</w:t>
            </w:r>
            <w:r w:rsidRPr="0042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: </w:t>
            </w:r>
            <w:hyperlink r:id="rId9" w:anchor="path=/mail" w:history="1">
              <w:r w:rsidRPr="004205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svitlana.yurchenko@kmda.gov.ua</w:t>
              </w:r>
            </w:hyperlink>
          </w:p>
        </w:tc>
      </w:tr>
      <w:tr w:rsidR="005F5396" w:rsidRPr="00F85CD1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батькові, номер телефону та адреса електронної пошти особи,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яка надає додаткову інформацію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E3B86" w:rsidRDefault="00FE3B86" w:rsidP="00FE3B86">
            <w:pPr>
              <w:spacing w:before="150" w:after="150" w:line="240" w:lineRule="auto"/>
              <w:ind w:left="53" w:right="-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1B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Юрченко Світлана Павлівна +38 (044) 279-17-45,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(067) 420 62 97 (з 9.00 до 16.00 год.),</w:t>
            </w:r>
            <w:r w:rsidRPr="00931B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адреса електронної пошти </w:t>
            </w:r>
            <w:hyperlink r:id="rId10" w:history="1">
              <w:r w:rsidRPr="007E3A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svitlana.yurchenko@kmda.gov.ua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5F5396" w:rsidRPr="00F85CD1" w:rsidRDefault="00FE3B86" w:rsidP="00FE3B86">
            <w:pPr>
              <w:spacing w:before="150" w:after="150" w:line="240" w:lineRule="auto"/>
              <w:ind w:left="53" w:right="-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Після розгляду резюме претендента на посаду державної служби буде повідомлено про місце та час співбесіди.</w:t>
            </w:r>
          </w:p>
        </w:tc>
      </w:tr>
      <w:tr w:rsidR="005F5396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5F5396" w:rsidRPr="00F85CD1" w:rsidTr="00620634"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F85CD1" w:rsidRDefault="005F5396" w:rsidP="001B35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-5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5F5396" w:rsidRPr="00F85CD1" w:rsidTr="00620634"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F85CD1" w:rsidRDefault="005F5396" w:rsidP="001B35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-5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</w:t>
            </w:r>
            <w:r w:rsidR="008D10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обов’язково</w:t>
            </w:r>
          </w:p>
        </w:tc>
      </w:tr>
      <w:tr w:rsidR="005F5396" w:rsidRPr="00F85CD1" w:rsidTr="00A13E0F">
        <w:trPr>
          <w:trHeight w:val="649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F85CD1" w:rsidRDefault="005F5396" w:rsidP="001B35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-5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</w:tr>
      <w:tr w:rsidR="005F5396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Вимоги до компетентності</w:t>
            </w:r>
          </w:p>
        </w:tc>
      </w:tr>
      <w:tr w:rsidR="005F5396" w:rsidRPr="00F85CD1" w:rsidTr="00A76823">
        <w:trPr>
          <w:trHeight w:val="386"/>
        </w:trPr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F85CD1" w:rsidRPr="00F85CD1" w:rsidTr="00D172AD">
        <w:trPr>
          <w:trHeight w:val="279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A13E0F" w:rsidRDefault="005F5396" w:rsidP="001B35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D255E5" w:rsidRDefault="00A13E0F" w:rsidP="001B3509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Аналітичні здібності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2AD" w:rsidRPr="00D255E5" w:rsidRDefault="00A13E0F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A13E0F" w:rsidRPr="00D255E5" w:rsidRDefault="00A13E0F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вміння встановлювати причинно-наслідкові зв’язки;</w:t>
            </w:r>
          </w:p>
          <w:p w:rsidR="00A13E0F" w:rsidRPr="00D255E5" w:rsidRDefault="00A13E0F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вміння аналізувати інформацію та робити висновки, критично оцінювати ситуації, прогнозувати та робити власні умовиводи </w:t>
            </w:r>
          </w:p>
        </w:tc>
      </w:tr>
      <w:tr w:rsidR="00D255E5" w:rsidRPr="00D255E5" w:rsidTr="00A76823">
        <w:trPr>
          <w:trHeight w:val="1833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F85CD1" w:rsidRDefault="00D255E5" w:rsidP="001B35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255E5" w:rsidRDefault="00D255E5" w:rsidP="001B3509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Самоорганізація та самостійність в роботі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255E5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D255E5" w:rsidRPr="00D255E5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здатність до </w:t>
            </w:r>
            <w:proofErr w:type="spellStart"/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самомотивації</w:t>
            </w:r>
            <w:proofErr w:type="spellEnd"/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(самоуправління);</w:t>
            </w:r>
          </w:p>
          <w:p w:rsidR="00D255E5" w:rsidRPr="00D255E5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255E5" w:rsidRPr="00AE444D" w:rsidTr="00620634"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F85CD1" w:rsidRDefault="00D255E5" w:rsidP="001B35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172AD" w:rsidRDefault="00D255E5" w:rsidP="001B3509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Доброчесність</w:t>
            </w:r>
            <w:proofErr w:type="spellEnd"/>
            <w:r w:rsidRPr="00D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172AD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D17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спрямовувати власні дії на захист публічних інтересів, утримуватись від конфлікту між приватними та публічними інтересами, ефективно розпоряджатись державними ресурсами;</w:t>
            </w:r>
          </w:p>
          <w:p w:rsidR="00D255E5" w:rsidRPr="00D172AD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D17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дотримуватись правил етичної поведінки, порядності, чесності, справедливості, підзвітності;</w:t>
            </w:r>
          </w:p>
          <w:p w:rsidR="00D255E5" w:rsidRPr="00D172AD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Pr="00D17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свідомлення обмеження у виявленні переваг, прихильності та/або негативного ставлення до окремих фізичних та юридичних осіб, політичних партій, громадських, релігійних та інших організацій</w:t>
            </w:r>
          </w:p>
        </w:tc>
      </w:tr>
      <w:tr w:rsidR="005F5396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5F5396" w:rsidRPr="00F85CD1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5F5396" w:rsidRPr="00F85CD1" w:rsidTr="001B3509">
        <w:trPr>
          <w:trHeight w:val="1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68" w:right="-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Знання: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hyperlink r:id="rId11" w:tgtFrame="_blank" w:history="1">
              <w:r w:rsidRPr="00F85C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Конституції України</w:t>
              </w:r>
            </w:hyperlink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;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br/>
            </w:r>
            <w:hyperlink r:id="rId12" w:tgtFrame="_blank" w:history="1">
              <w:r w:rsidRPr="00F85C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Закону України</w:t>
              </w:r>
            </w:hyperlink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 «Про державну службу»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;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br/>
            </w:r>
            <w:hyperlink r:id="rId13" w:tgtFrame="_blank" w:history="1">
              <w:r w:rsidRPr="00F85C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Закону України</w:t>
              </w:r>
            </w:hyperlink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 «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Про запобігання корупції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»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br/>
              <w:t>та іншого законодавства</w:t>
            </w:r>
          </w:p>
        </w:tc>
      </w:tr>
      <w:tr w:rsidR="005F5396" w:rsidRPr="00AE444D" w:rsidTr="00620634">
        <w:trPr>
          <w:trHeight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96" w:rsidRPr="00F85CD1" w:rsidRDefault="009F5063" w:rsidP="001B3509">
            <w:pPr>
              <w:spacing w:after="0" w:line="240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Бюджетний кодекс України, Закони України «Про освіту», «Про дошкільну освіту», «Про загальну середню освіту», «Про позашкільну освіту», «Про професійну (професійно-технічну) освіту», «Про фахову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освіту», «Про вищу освіту», </w:t>
            </w:r>
            <w:r w:rsidRPr="002F0D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и</w:t>
            </w:r>
            <w:r w:rsidRPr="002F0D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істерства фінансів України від</w:t>
            </w:r>
            <w:r w:rsidRPr="002F0D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12.03.12 № 333 "Про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, від </w:t>
            </w:r>
            <w:r w:rsidRPr="002F0D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26.08.14 № 836 "Про деякі питання запровадження програмно-цільового методу складання та виконання місцевих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бюджетів».</w:t>
            </w:r>
          </w:p>
        </w:tc>
      </w:tr>
    </w:tbl>
    <w:p w:rsidR="00615C1D" w:rsidRDefault="005D052E">
      <w:pPr>
        <w:rPr>
          <w:rFonts w:ascii="Times New Roman" w:hAnsi="Times New Roman" w:cs="Times New Roman"/>
          <w:lang w:val="uk-UA"/>
        </w:rPr>
      </w:pPr>
      <w:bookmarkStart w:id="2" w:name="n767"/>
      <w:bookmarkEnd w:id="2"/>
    </w:p>
    <w:p w:rsidR="00FD5AAF" w:rsidRPr="00F85CD1" w:rsidRDefault="00FD5AAF" w:rsidP="001F21F2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5AAF" w:rsidRPr="00F85CD1" w:rsidSect="003F1CF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19" w:rsidRDefault="005B6E19" w:rsidP="005B6E19">
      <w:pPr>
        <w:spacing w:after="0" w:line="240" w:lineRule="auto"/>
      </w:pPr>
      <w:r>
        <w:separator/>
      </w:r>
    </w:p>
  </w:endnote>
  <w:endnote w:type="continuationSeparator" w:id="0">
    <w:p w:rsidR="005B6E19" w:rsidRDefault="005B6E19" w:rsidP="005B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19" w:rsidRDefault="005B6E19" w:rsidP="005B6E19">
      <w:pPr>
        <w:spacing w:after="0" w:line="240" w:lineRule="auto"/>
      </w:pPr>
      <w:r>
        <w:separator/>
      </w:r>
    </w:p>
  </w:footnote>
  <w:footnote w:type="continuationSeparator" w:id="0">
    <w:p w:rsidR="005B6E19" w:rsidRDefault="005B6E19" w:rsidP="005B6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585"/>
    <w:multiLevelType w:val="hybridMultilevel"/>
    <w:tmpl w:val="0C64BAB8"/>
    <w:lvl w:ilvl="0" w:tplc="61A8FDE0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865"/>
    <w:multiLevelType w:val="hybridMultilevel"/>
    <w:tmpl w:val="A2A669AC"/>
    <w:lvl w:ilvl="0" w:tplc="16368638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51F1C"/>
    <w:multiLevelType w:val="hybridMultilevel"/>
    <w:tmpl w:val="83D29F7A"/>
    <w:lvl w:ilvl="0" w:tplc="A72AA61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24E16"/>
    <w:multiLevelType w:val="hybridMultilevel"/>
    <w:tmpl w:val="E1FC0A56"/>
    <w:lvl w:ilvl="0" w:tplc="83ACC8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30BE"/>
    <w:multiLevelType w:val="hybridMultilevel"/>
    <w:tmpl w:val="7FEAC474"/>
    <w:lvl w:ilvl="0" w:tplc="15467F80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F6685"/>
    <w:multiLevelType w:val="hybridMultilevel"/>
    <w:tmpl w:val="9FB0A7B6"/>
    <w:lvl w:ilvl="0" w:tplc="94565058">
      <w:start w:val="1"/>
      <w:numFmt w:val="decimal"/>
      <w:lvlText w:val="%1)"/>
      <w:lvlJc w:val="left"/>
      <w:pPr>
        <w:ind w:left="31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6">
    <w:nsid w:val="4F7322D2"/>
    <w:multiLevelType w:val="hybridMultilevel"/>
    <w:tmpl w:val="66622754"/>
    <w:lvl w:ilvl="0" w:tplc="DD409ADE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A00038"/>
    <w:multiLevelType w:val="hybridMultilevel"/>
    <w:tmpl w:val="A342ABE6"/>
    <w:lvl w:ilvl="0" w:tplc="3E304544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54E7B"/>
    <w:multiLevelType w:val="hybridMultilevel"/>
    <w:tmpl w:val="46C8BB7E"/>
    <w:lvl w:ilvl="0" w:tplc="DCAEBBB6">
      <w:start w:val="1"/>
      <w:numFmt w:val="decimal"/>
      <w:suff w:val="space"/>
      <w:lvlText w:val="%1)"/>
      <w:lvlJc w:val="left"/>
      <w:pPr>
        <w:ind w:left="840" w:hanging="480"/>
      </w:pPr>
      <w:rPr>
        <w:rFonts w:hint="default"/>
        <w:sz w:val="24"/>
      </w:rPr>
    </w:lvl>
    <w:lvl w:ilvl="1" w:tplc="FB06A98E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622A5"/>
    <w:multiLevelType w:val="hybridMultilevel"/>
    <w:tmpl w:val="1F6CF824"/>
    <w:lvl w:ilvl="0" w:tplc="46C21418">
      <w:start w:val="5"/>
      <w:numFmt w:val="bullet"/>
      <w:suff w:val="space"/>
      <w:lvlText w:val="˗"/>
      <w:lvlJc w:val="left"/>
      <w:pPr>
        <w:ind w:left="797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>
    <w:nsid w:val="771A79BA"/>
    <w:multiLevelType w:val="hybridMultilevel"/>
    <w:tmpl w:val="3F8677A0"/>
    <w:lvl w:ilvl="0" w:tplc="6206189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5"/>
    <w:rsid w:val="0006122D"/>
    <w:rsid w:val="00074855"/>
    <w:rsid w:val="000A23B2"/>
    <w:rsid w:val="00154766"/>
    <w:rsid w:val="001B3509"/>
    <w:rsid w:val="001C26B5"/>
    <w:rsid w:val="001F21F2"/>
    <w:rsid w:val="002927D4"/>
    <w:rsid w:val="002B6D79"/>
    <w:rsid w:val="003C73C0"/>
    <w:rsid w:val="003E3A78"/>
    <w:rsid w:val="003F1CF6"/>
    <w:rsid w:val="004069B7"/>
    <w:rsid w:val="00420575"/>
    <w:rsid w:val="0042134F"/>
    <w:rsid w:val="0044012C"/>
    <w:rsid w:val="00506186"/>
    <w:rsid w:val="0057185F"/>
    <w:rsid w:val="005B6E19"/>
    <w:rsid w:val="005D052E"/>
    <w:rsid w:val="005E5FEC"/>
    <w:rsid w:val="005F5396"/>
    <w:rsid w:val="00620634"/>
    <w:rsid w:val="0063239E"/>
    <w:rsid w:val="0067347F"/>
    <w:rsid w:val="006B5907"/>
    <w:rsid w:val="007325A0"/>
    <w:rsid w:val="00822523"/>
    <w:rsid w:val="008844ED"/>
    <w:rsid w:val="00893B0C"/>
    <w:rsid w:val="008D10AD"/>
    <w:rsid w:val="00910B9D"/>
    <w:rsid w:val="00922950"/>
    <w:rsid w:val="009311C9"/>
    <w:rsid w:val="009366CD"/>
    <w:rsid w:val="009C1584"/>
    <w:rsid w:val="009F5063"/>
    <w:rsid w:val="00A13E0F"/>
    <w:rsid w:val="00A328C8"/>
    <w:rsid w:val="00A57185"/>
    <w:rsid w:val="00A76185"/>
    <w:rsid w:val="00A76823"/>
    <w:rsid w:val="00A96562"/>
    <w:rsid w:val="00AB6B61"/>
    <w:rsid w:val="00AD01E7"/>
    <w:rsid w:val="00AE1436"/>
    <w:rsid w:val="00AE3041"/>
    <w:rsid w:val="00AE444D"/>
    <w:rsid w:val="00B15D37"/>
    <w:rsid w:val="00BE65FF"/>
    <w:rsid w:val="00BE6BCA"/>
    <w:rsid w:val="00C1052A"/>
    <w:rsid w:val="00C415C6"/>
    <w:rsid w:val="00CB0CDE"/>
    <w:rsid w:val="00CD39CD"/>
    <w:rsid w:val="00D0377C"/>
    <w:rsid w:val="00D172AD"/>
    <w:rsid w:val="00D255E5"/>
    <w:rsid w:val="00DA6B21"/>
    <w:rsid w:val="00E90AE5"/>
    <w:rsid w:val="00EB41D3"/>
    <w:rsid w:val="00ED29BA"/>
    <w:rsid w:val="00F31F5E"/>
    <w:rsid w:val="00F85CD1"/>
    <w:rsid w:val="00F877A7"/>
    <w:rsid w:val="00FA26D2"/>
    <w:rsid w:val="00FD2842"/>
    <w:rsid w:val="00FD5AAF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E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5B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B6E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A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7347F"/>
    <w:pPr>
      <w:tabs>
        <w:tab w:val="center" w:pos="4153"/>
        <w:tab w:val="right" w:pos="8306"/>
      </w:tabs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rsid w:val="0067347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uiPriority w:val="99"/>
    <w:rsid w:val="00D2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E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5B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B6E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A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7347F"/>
    <w:pPr>
      <w:tabs>
        <w:tab w:val="center" w:pos="4153"/>
        <w:tab w:val="right" w:pos="8306"/>
      </w:tabs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rsid w:val="0067347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uiPriority w:val="99"/>
    <w:rsid w:val="00D2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88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54%D0%BA/96-%D0%B2%D1%8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vitlana.yurchenko@km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kmda.gov.ua/ow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F66C-CB89-4EA7-9090-52D38C53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4239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Василівна Лементар</dc:creator>
  <cp:lastModifiedBy>Юрченко Світлана Павлівна</cp:lastModifiedBy>
  <cp:revision>14</cp:revision>
  <cp:lastPrinted>2022-12-12T08:28:00Z</cp:lastPrinted>
  <dcterms:created xsi:type="dcterms:W3CDTF">2022-02-01T15:57:00Z</dcterms:created>
  <dcterms:modified xsi:type="dcterms:W3CDTF">2022-12-12T08:29:00Z</dcterms:modified>
</cp:coreProperties>
</file>