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84" w:type="pct"/>
        <w:tblInd w:w="1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3802"/>
      </w:tblGrid>
      <w:tr w:rsidR="00AB49CE" w:rsidRPr="006D5BA8" w:rsidTr="00DC1568"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9CE" w:rsidRPr="006D5BA8" w:rsidRDefault="00AB49CE" w:rsidP="00DC1568">
            <w:pPr>
              <w:rPr>
                <w:rFonts w:eastAsia="Times New Roman"/>
                <w:sz w:val="24"/>
                <w:szCs w:val="24"/>
                <w:lang w:eastAsia="uk-UA"/>
              </w:rPr>
            </w:pPr>
            <w:bookmarkStart w:id="0" w:name="n651"/>
            <w:bookmarkEnd w:id="0"/>
          </w:p>
        </w:tc>
        <w:tc>
          <w:tcPr>
            <w:tcW w:w="2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Додаток 49</w:t>
            </w:r>
            <w:r w:rsidRPr="006D5BA8">
              <w:rPr>
                <w:rFonts w:eastAsia="Times New Roman"/>
                <w:sz w:val="24"/>
                <w:szCs w:val="24"/>
                <w:lang w:eastAsia="uk-UA"/>
              </w:rPr>
              <w:br/>
              <w:t>до Ліцензійних умов</w:t>
            </w:r>
          </w:p>
        </w:tc>
      </w:tr>
    </w:tbl>
    <w:p w:rsidR="00AB49CE" w:rsidRPr="006D5BA8" w:rsidRDefault="00AB49CE" w:rsidP="00AB49CE">
      <w:pPr>
        <w:shd w:val="clear" w:color="auto" w:fill="FFFFE2"/>
        <w:spacing w:before="150" w:after="150" w:line="240" w:lineRule="auto"/>
        <w:jc w:val="center"/>
        <w:rPr>
          <w:rFonts w:eastAsia="Times New Roman"/>
          <w:color w:val="333333"/>
          <w:sz w:val="24"/>
          <w:szCs w:val="24"/>
          <w:lang w:eastAsia="uk-UA"/>
        </w:rPr>
      </w:pPr>
      <w:bookmarkStart w:id="1" w:name="n652"/>
      <w:bookmarkEnd w:id="1"/>
      <w:r w:rsidRPr="006D5BA8">
        <w:rPr>
          <w:rFonts w:eastAsia="Times New Roman"/>
          <w:b/>
          <w:bCs/>
          <w:color w:val="333333"/>
          <w:sz w:val="28"/>
          <w:szCs w:val="28"/>
          <w:lang w:eastAsia="uk-UA"/>
        </w:rPr>
        <w:t>ОПИС</w:t>
      </w:r>
      <w:r w:rsidRPr="006D5BA8">
        <w:rPr>
          <w:rFonts w:eastAsia="Times New Roman"/>
          <w:color w:val="333333"/>
          <w:sz w:val="24"/>
          <w:szCs w:val="24"/>
          <w:lang w:eastAsia="uk-UA"/>
        </w:rPr>
        <w:br/>
      </w:r>
      <w:r w:rsidRPr="006D5BA8">
        <w:rPr>
          <w:rFonts w:eastAsia="Times New Roman"/>
          <w:b/>
          <w:bCs/>
          <w:color w:val="333333"/>
          <w:sz w:val="28"/>
          <w:szCs w:val="28"/>
          <w:lang w:eastAsia="uk-UA"/>
        </w:rPr>
        <w:t>документів, що подаються ліцензіатом для розширення провадження освітньої діяльності на певному рівні повної загальної середньої освіти</w:t>
      </w:r>
    </w:p>
    <w:p w:rsidR="00AB49CE" w:rsidRPr="006D5BA8" w:rsidRDefault="00AB49CE" w:rsidP="00AB49CE">
      <w:pPr>
        <w:shd w:val="clear" w:color="auto" w:fill="FFFFE2"/>
        <w:spacing w:after="150" w:line="240" w:lineRule="auto"/>
        <w:ind w:firstLine="450"/>
        <w:jc w:val="both"/>
        <w:rPr>
          <w:rFonts w:eastAsia="Times New Roman"/>
          <w:color w:val="333333"/>
          <w:sz w:val="24"/>
          <w:szCs w:val="24"/>
          <w:lang w:eastAsia="uk-UA"/>
        </w:rPr>
      </w:pPr>
      <w:bookmarkStart w:id="2" w:name="n653"/>
      <w:bookmarkEnd w:id="2"/>
      <w:r w:rsidRPr="006D5BA8">
        <w:rPr>
          <w:rFonts w:eastAsia="Times New Roman"/>
          <w:color w:val="333333"/>
          <w:sz w:val="24"/>
          <w:szCs w:val="24"/>
          <w:lang w:eastAsia="uk-UA"/>
        </w:rPr>
        <w:t>Повне найменування закладу освіти _________________________________</w:t>
      </w:r>
    </w:p>
    <w:p w:rsidR="00AB49CE" w:rsidRPr="006D5BA8" w:rsidRDefault="00AB49CE" w:rsidP="00AB49CE">
      <w:pPr>
        <w:shd w:val="clear" w:color="auto" w:fill="FFFFE2"/>
        <w:spacing w:after="150" w:line="240" w:lineRule="auto"/>
        <w:ind w:firstLine="450"/>
        <w:jc w:val="both"/>
        <w:rPr>
          <w:rFonts w:eastAsia="Times New Roman"/>
          <w:color w:val="333333"/>
          <w:sz w:val="24"/>
          <w:szCs w:val="24"/>
          <w:lang w:eastAsia="uk-UA"/>
        </w:rPr>
      </w:pPr>
      <w:bookmarkStart w:id="3" w:name="n654"/>
      <w:bookmarkEnd w:id="3"/>
      <w:r w:rsidRPr="006D5BA8">
        <w:rPr>
          <w:rFonts w:eastAsia="Times New Roman"/>
          <w:color w:val="333333"/>
          <w:sz w:val="24"/>
          <w:szCs w:val="24"/>
          <w:lang w:eastAsia="uk-UA"/>
        </w:rPr>
        <w:t>Рівень освіти, на якому провадитиметься освітня діяльність, ___________________________________</w:t>
      </w:r>
    </w:p>
    <w:p w:rsidR="00AB49CE" w:rsidRPr="006D5BA8" w:rsidRDefault="00AB49CE" w:rsidP="00AB49CE">
      <w:pPr>
        <w:shd w:val="clear" w:color="auto" w:fill="FFFFE2"/>
        <w:spacing w:after="150" w:line="240" w:lineRule="auto"/>
        <w:ind w:firstLine="450"/>
        <w:jc w:val="both"/>
        <w:rPr>
          <w:rFonts w:eastAsia="Times New Roman"/>
          <w:color w:val="333333"/>
          <w:sz w:val="24"/>
          <w:szCs w:val="24"/>
          <w:lang w:eastAsia="uk-UA"/>
        </w:rPr>
      </w:pPr>
      <w:bookmarkStart w:id="4" w:name="n655"/>
      <w:bookmarkEnd w:id="4"/>
      <w:r w:rsidRPr="006D5BA8">
        <w:rPr>
          <w:rFonts w:eastAsia="Times New Roman"/>
          <w:color w:val="333333"/>
          <w:sz w:val="24"/>
          <w:szCs w:val="24"/>
          <w:lang w:eastAsia="uk-UA"/>
        </w:rPr>
        <w:t>Рівень (рівні) освіти, на якому (яких) провадиться освітня діяльність, __________________________________________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8"/>
        <w:gridCol w:w="2971"/>
      </w:tblGrid>
      <w:tr w:rsidR="00AB49CE" w:rsidRPr="006D5BA8" w:rsidTr="00DC1568">
        <w:trPr>
          <w:trHeight w:val="15"/>
        </w:trPr>
        <w:tc>
          <w:tcPr>
            <w:tcW w:w="6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bookmarkStart w:id="5" w:name="n656"/>
            <w:bookmarkEnd w:id="5"/>
            <w:r w:rsidRPr="006D5BA8">
              <w:rPr>
                <w:rFonts w:eastAsia="Times New Roman"/>
                <w:sz w:val="24"/>
                <w:szCs w:val="24"/>
                <w:lang w:eastAsia="uk-UA"/>
              </w:rPr>
              <w:t>Найменування документа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Відмітка про наявність документа</w:t>
            </w: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1. Заява про розширення провадження освітньої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2. Відомості про кількісні та якісні показники кадрового забезпечення освітньої діяльності на рівні повної загальної середньої освіти, необхідного для виконання вимог державного стандарту відповідного рівня повної загальної середньої освіти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3. Відомості про матеріально-технічне забезпечення освітньої діяльності, необхідного для виконання вимог державного стандарту відповідного рівня повної загальної середньої освіти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4. Відомості про навчально-методичне забезпечення освітньої діяльності на рівні повної загальної середньої освіти, необхідне для виконання вимог державного стандарту відповідного рівня повної загальної середньої освіти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5. Копія документа, що засвідчує рівень освіти, рівень володіння державною мовою керівника закладу загальної середньої освіти (керівника філії закладу загальної середньої освіти) / керівника структурного підрозділу іншого закладу освіти, що забезпечує здобуття повної загальної середньої освіти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6. Довідка про стаж педагогічної та/або науково-педагогічної роботи керівника закладу загальної середньої освіти (для державних і комунальних закладів загальної середньої освіти)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7. Копія особистої медичної книжки встановленого зразка керівника закладу загальної середньої освіти (керівника філії закладу загальної середньої освіти) / керівника структурного підрозділу іншого закладу освіти, що забезпечує здобуття повної загальної середньої освіти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 xml:space="preserve">8. Копії документів, оформлених відповідно до вимог законодавства, що підтверджують право власності чи користування майном для кожного місця провадження освітньої </w:t>
            </w:r>
            <w:r w:rsidRPr="006D5BA8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 xml:space="preserve">9. Копія (копії) документа (документів), який (які) підтверджує (підтверджують) забезпечення безперешкодного доступу до будівель, приміщень закладу освіти осіб з інвалідністю та інших </w:t>
            </w:r>
            <w:proofErr w:type="spellStart"/>
            <w:r w:rsidRPr="006D5BA8">
              <w:rPr>
                <w:rFonts w:eastAsia="Times New Roman"/>
                <w:sz w:val="24"/>
                <w:szCs w:val="24"/>
                <w:lang w:eastAsia="uk-UA"/>
              </w:rPr>
              <w:t>маломобільних</w:t>
            </w:r>
            <w:proofErr w:type="spellEnd"/>
            <w:r w:rsidRPr="006D5BA8">
              <w:rPr>
                <w:rFonts w:eastAsia="Times New Roman"/>
                <w:sz w:val="24"/>
                <w:szCs w:val="24"/>
                <w:lang w:eastAsia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10. Інформація про наявність у відкритому доступі на власному веб-сайті (у разі його відсутності - на веб-сайтах своїх засновників) інформації та документів, передбачених Законами України </w:t>
            </w:r>
            <w:hyperlink r:id="rId5" w:tgtFrame="_blank" w:history="1">
              <w:r w:rsidRPr="006D5BA8">
                <w:rPr>
                  <w:rFonts w:eastAsia="Times New Roman"/>
                  <w:color w:val="000099"/>
                  <w:sz w:val="24"/>
                  <w:szCs w:val="24"/>
                  <w:u w:val="single"/>
                  <w:lang w:eastAsia="uk-UA"/>
                </w:rPr>
                <w:t>“Про освіту”</w:t>
              </w:r>
            </w:hyperlink>
            <w:r w:rsidRPr="006D5BA8">
              <w:rPr>
                <w:rFonts w:eastAsia="Times New Roman"/>
                <w:sz w:val="24"/>
                <w:szCs w:val="24"/>
                <w:lang w:eastAsia="uk-UA"/>
              </w:rPr>
              <w:t> та </w:t>
            </w:r>
            <w:hyperlink r:id="rId6" w:tgtFrame="_blank" w:history="1">
              <w:r w:rsidRPr="006D5BA8">
                <w:rPr>
                  <w:rFonts w:eastAsia="Times New Roman"/>
                  <w:color w:val="000099"/>
                  <w:sz w:val="24"/>
                  <w:szCs w:val="24"/>
                  <w:u w:val="single"/>
                  <w:lang w:eastAsia="uk-UA"/>
                </w:rPr>
                <w:t>“Про загальну середню освіту”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11. Інформація у довільній формі про відсутність над здобувачем ліцензії (ліцензіатом) прямо чи опосередковано контролю (у значенні, наведеному в </w:t>
            </w:r>
            <w:hyperlink r:id="rId7" w:anchor="n10" w:tgtFrame="_blank" w:history="1">
              <w:r w:rsidRPr="006D5BA8">
                <w:rPr>
                  <w:rFonts w:eastAsia="Times New Roman"/>
                  <w:color w:val="000099"/>
                  <w:sz w:val="24"/>
                  <w:szCs w:val="24"/>
                  <w:u w:val="single"/>
                  <w:lang w:eastAsia="uk-UA"/>
                </w:rPr>
                <w:t>статті 1</w:t>
              </w:r>
            </w:hyperlink>
            <w:r w:rsidRPr="006D5BA8">
              <w:rPr>
                <w:rFonts w:eastAsia="Times New Roman"/>
                <w:sz w:val="24"/>
                <w:szCs w:val="24"/>
                <w:lang w:eastAsia="uk-UA"/>
              </w:rPr>
              <w:t> Закону України “Про захист економічної конкуренції”) резидентами іноземних держав, що здійснюють збройну агресію проти України (у значенні, наведеному в </w:t>
            </w:r>
            <w:hyperlink r:id="rId8" w:anchor="n138" w:tgtFrame="_blank" w:history="1">
              <w:r w:rsidRPr="006D5BA8">
                <w:rPr>
                  <w:rFonts w:eastAsia="Times New Roman"/>
                  <w:color w:val="000099"/>
                  <w:sz w:val="24"/>
                  <w:szCs w:val="24"/>
                  <w:u w:val="single"/>
                  <w:lang w:eastAsia="uk-UA"/>
                </w:rPr>
                <w:t>статті 1</w:t>
              </w:r>
            </w:hyperlink>
            <w:r w:rsidRPr="006D5BA8">
              <w:rPr>
                <w:rFonts w:eastAsia="Times New Roman"/>
                <w:sz w:val="24"/>
                <w:szCs w:val="24"/>
                <w:lang w:eastAsia="uk-UA"/>
              </w:rPr>
              <w:t> Закону України “Про оборону України”) та/або дії яких створюють умови для виникнення воєнного конфлікту та застосування воєнної сили проти України, та інформація про те, що здобувач ліцензії (ліцензіат) не діє в інтересах таких осіб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  <w:tr w:rsidR="00AB49CE" w:rsidRPr="006D5BA8" w:rsidTr="00DC1568">
        <w:trPr>
          <w:trHeight w:val="15"/>
        </w:trPr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1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6D5BA8">
              <w:rPr>
                <w:rFonts w:eastAsia="Times New Roman"/>
                <w:sz w:val="24"/>
                <w:szCs w:val="24"/>
                <w:lang w:eastAsia="uk-UA"/>
              </w:rPr>
              <w:t>12.  Копії документів, що підтверджують  визнання закладу освіти у системі освіти іноземної держави та/або освітньої/навчальної програми (стандарту), за якою (яким) передбачається провадження освітньої діяльності в Україні, уповноваженим органом управління освітою (забезпечення якості освіти) держави походження відповідної освітньої/навчальної програми (стандарту) (якщо це передбачено законодавством відповідної держави), а також переклад цих документів на українську мову, засвідчений нотаріально (у разі коли ліцензіат провадить освітню діяльність за освітніми/навчальними програмами (стандартами) іншої держави; планує видавати документи за іншим рівнем загальної середньої освіти держави походження відповідної освітньої/навчальної програми (стандарту)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B49CE" w:rsidRPr="006D5BA8" w:rsidRDefault="00AB49CE" w:rsidP="00D04E3E">
            <w:pPr>
              <w:spacing w:before="150" w:after="150" w:line="240" w:lineRule="auto"/>
              <w:rPr>
                <w:rFonts w:eastAsia="Times New Roman"/>
                <w:sz w:val="2"/>
                <w:szCs w:val="24"/>
                <w:lang w:eastAsia="uk-UA"/>
              </w:rPr>
            </w:pPr>
          </w:p>
        </w:tc>
      </w:tr>
    </w:tbl>
    <w:p w:rsidR="008960D7" w:rsidRDefault="008960D7" w:rsidP="00AB49CE">
      <w:bookmarkStart w:id="6" w:name="n657"/>
      <w:bookmarkStart w:id="7" w:name="_GoBack"/>
      <w:bookmarkEnd w:id="6"/>
      <w:bookmarkEnd w:id="7"/>
    </w:p>
    <w:p w:rsidR="001B47DF" w:rsidRDefault="001B47DF"/>
    <w:sectPr w:rsidR="001B47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CE"/>
    <w:rsid w:val="001B47DF"/>
    <w:rsid w:val="008960D7"/>
    <w:rsid w:val="00AB49CE"/>
    <w:rsid w:val="00B61198"/>
    <w:rsid w:val="00D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8960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7">
    <w:name w:val="rvps7"/>
    <w:basedOn w:val="a"/>
    <w:rsid w:val="008960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960D7"/>
  </w:style>
  <w:style w:type="paragraph" w:customStyle="1" w:styleId="rvps2">
    <w:name w:val="rvps2"/>
    <w:basedOn w:val="a"/>
    <w:rsid w:val="008960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960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96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8960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7">
    <w:name w:val="rvps7"/>
    <w:basedOn w:val="a"/>
    <w:rsid w:val="008960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960D7"/>
  </w:style>
  <w:style w:type="paragraph" w:customStyle="1" w:styleId="rvps2">
    <w:name w:val="rvps2"/>
    <w:basedOn w:val="a"/>
    <w:rsid w:val="008960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960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9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32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10-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1-14" TargetMode="External"/><Relationship Id="rId5" Type="http://schemas.openxmlformats.org/officeDocument/2006/relationships/hyperlink" Target="https://zakon.rada.gov.ua/laws/show/2145-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Гордієнко Валентина Володимирівна</dc:creator>
  <cp:lastModifiedBy>Міщенко Наталія Володимирівна</cp:lastModifiedBy>
  <cp:revision>3</cp:revision>
  <dcterms:created xsi:type="dcterms:W3CDTF">2021-06-22T13:48:00Z</dcterms:created>
  <dcterms:modified xsi:type="dcterms:W3CDTF">2021-06-22T14:20:00Z</dcterms:modified>
</cp:coreProperties>
</file>