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1.xml" ContentType="application/vnd.openxmlformats-officedocument.drawingml.chartshapes+xml"/>
  <Override PartName="/word/charts/chart13.xml" ContentType="application/vnd.openxmlformats-officedocument.drawingml.chart+xml"/>
  <Override PartName="/word/drawings/drawing2.xml" ContentType="application/vnd.openxmlformats-officedocument.drawingml.chartshapes+xml"/>
  <Override PartName="/word/charts/chart14.xml" ContentType="application/vnd.openxmlformats-officedocument.drawingml.chart+xml"/>
  <Override PartName="/word/drawings/drawing3.xml" ContentType="application/vnd.openxmlformats-officedocument.drawingml.chartshapes+xml"/>
  <Override PartName="/word/charts/chart15.xml" ContentType="application/vnd.openxmlformats-officedocument.drawingml.chart+xml"/>
  <Override PartName="/word/drawings/drawing4.xml" ContentType="application/vnd.openxmlformats-officedocument.drawingml.chartshapes+xml"/>
  <Override PartName="/word/charts/chart16.xml" ContentType="application/vnd.openxmlformats-officedocument.drawingml.chart+xml"/>
  <Override PartName="/word/drawings/drawing5.xml" ContentType="application/vnd.openxmlformats-officedocument.drawingml.chartshapes+xml"/>
  <Override PartName="/word/charts/chart17.xml" ContentType="application/vnd.openxmlformats-officedocument.drawingml.chart+xml"/>
  <Override PartName="/word/drawings/drawing6.xml" ContentType="application/vnd.openxmlformats-officedocument.drawingml.chartshapes+xml"/>
  <Override PartName="/word/charts/chart18.xml" ContentType="application/vnd.openxmlformats-officedocument.drawingml.chart+xml"/>
  <Override PartName="/word/drawings/drawing7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0A" w:rsidRPr="00C91052" w:rsidRDefault="006C308C" w:rsidP="003B1D7D">
      <w:pPr>
        <w:pStyle w:val="2"/>
        <w:rPr>
          <w:lang w:val="ru-RU"/>
        </w:rPr>
      </w:pPr>
      <w:bookmarkStart w:id="0" w:name="_GoBack"/>
      <w:bookmarkEnd w:id="0"/>
      <w:r w:rsidRPr="00C91052">
        <w:rPr>
          <w:rFonts w:eastAsia="Calibri"/>
          <w:lang w:val="ru-RU"/>
        </w:rPr>
        <w:t xml:space="preserve"> </w:t>
      </w:r>
    </w:p>
    <w:p w:rsidR="00E81C1A" w:rsidRPr="00F020DC" w:rsidRDefault="00E81C1A" w:rsidP="00046B3B">
      <w:pPr>
        <w:spacing w:after="0"/>
        <w:ind w:firstLine="1134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F020DC">
        <w:rPr>
          <w:rFonts w:asciiTheme="majorHAnsi" w:eastAsia="Calibri" w:hAnsiTheme="majorHAnsi" w:cs="Times New Roman"/>
          <w:b/>
          <w:sz w:val="28"/>
          <w:szCs w:val="28"/>
        </w:rPr>
        <w:t>До</w:t>
      </w:r>
      <w:r w:rsidR="00650A4C">
        <w:rPr>
          <w:rFonts w:asciiTheme="majorHAnsi" w:eastAsia="Calibri" w:hAnsiTheme="majorHAnsi" w:cs="Times New Roman"/>
          <w:b/>
          <w:sz w:val="28"/>
          <w:szCs w:val="28"/>
        </w:rPr>
        <w:t>відка</w:t>
      </w:r>
      <w:r w:rsidR="007A6913">
        <w:rPr>
          <w:rFonts w:asciiTheme="majorHAnsi" w:eastAsia="Calibri" w:hAnsiTheme="majorHAnsi" w:cs="Times New Roman"/>
          <w:b/>
          <w:sz w:val="28"/>
          <w:szCs w:val="28"/>
        </w:rPr>
        <w:t xml:space="preserve"> на колегію Департаменту освіти і науки</w:t>
      </w:r>
    </w:p>
    <w:p w:rsidR="00046B3B" w:rsidRPr="00F020DC" w:rsidRDefault="00046B3B" w:rsidP="00046B3B">
      <w:pPr>
        <w:spacing w:after="0"/>
        <w:ind w:firstLine="1134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F020DC">
        <w:rPr>
          <w:rFonts w:asciiTheme="majorHAnsi" w:eastAsia="Calibri" w:hAnsiTheme="majorHAnsi" w:cs="Times New Roman"/>
          <w:b/>
          <w:sz w:val="28"/>
          <w:szCs w:val="28"/>
        </w:rPr>
        <w:t>«Мережа закладів загальної середньої освіти»</w:t>
      </w:r>
    </w:p>
    <w:p w:rsidR="00046B3B" w:rsidRPr="00F020DC" w:rsidRDefault="00046B3B" w:rsidP="00046B3B">
      <w:pPr>
        <w:spacing w:after="0"/>
        <w:ind w:firstLine="1134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6D41F8" w:rsidRDefault="004842AA" w:rsidP="003C72A4">
      <w:pPr>
        <w:spacing w:after="0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Історія</w:t>
      </w:r>
    </w:p>
    <w:p w:rsidR="004842AA" w:rsidRPr="004842AA" w:rsidRDefault="004842AA" w:rsidP="00DB262D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 w:rsidRPr="004842AA">
        <w:rPr>
          <w:rFonts w:asciiTheme="majorHAnsi" w:hAnsiTheme="majorHAnsi"/>
          <w:sz w:val="28"/>
          <w:szCs w:val="28"/>
        </w:rPr>
        <w:t>Після здобуття Україною незалежності</w:t>
      </w:r>
      <w:r>
        <w:rPr>
          <w:rFonts w:asciiTheme="majorHAnsi" w:hAnsiTheme="majorHAnsi"/>
          <w:sz w:val="28"/>
          <w:szCs w:val="28"/>
        </w:rPr>
        <w:t xml:space="preserve"> в державі в</w:t>
      </w:r>
      <w:r w:rsidR="00D215AD" w:rsidRPr="0054010D">
        <w:rPr>
          <w:rFonts w:asciiTheme="majorHAnsi" w:hAnsiTheme="majorHAnsi"/>
          <w:sz w:val="28"/>
          <w:szCs w:val="28"/>
        </w:rPr>
        <w:t xml:space="preserve"> </w:t>
      </w:r>
      <w:r w:rsidR="00D215AD">
        <w:rPr>
          <w:rFonts w:asciiTheme="majorHAnsi" w:hAnsiTheme="majorHAnsi"/>
          <w:sz w:val="28"/>
          <w:szCs w:val="28"/>
        </w:rPr>
        <w:t>цілому</w:t>
      </w:r>
      <w:r>
        <w:rPr>
          <w:rFonts w:asciiTheme="majorHAnsi" w:hAnsiTheme="majorHAnsi"/>
          <w:sz w:val="28"/>
          <w:szCs w:val="28"/>
        </w:rPr>
        <w:t xml:space="preserve"> і столиці </w:t>
      </w:r>
      <w:r w:rsidR="00D215AD">
        <w:rPr>
          <w:rFonts w:asciiTheme="majorHAnsi" w:hAnsiTheme="majorHAnsi"/>
          <w:sz w:val="28"/>
          <w:szCs w:val="28"/>
        </w:rPr>
        <w:t>зокрема</w:t>
      </w:r>
      <w:r w:rsidRPr="004842AA">
        <w:rPr>
          <w:rFonts w:asciiTheme="majorHAnsi" w:hAnsiTheme="majorHAnsi"/>
          <w:sz w:val="28"/>
          <w:szCs w:val="28"/>
        </w:rPr>
        <w:t xml:space="preserve"> почала формуватися та втілюватися в життя власна політика в галузі освіти</w:t>
      </w:r>
      <w:r>
        <w:rPr>
          <w:rFonts w:asciiTheme="majorHAnsi" w:hAnsiTheme="majorHAnsi"/>
          <w:sz w:val="28"/>
          <w:szCs w:val="28"/>
        </w:rPr>
        <w:t>.</w:t>
      </w:r>
    </w:p>
    <w:p w:rsidR="004842AA" w:rsidRDefault="004842AA" w:rsidP="00DB262D">
      <w:pPr>
        <w:spacing w:after="0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</w:t>
      </w:r>
      <w:r w:rsidRPr="004842AA">
        <w:rPr>
          <w:rFonts w:asciiTheme="majorHAnsi" w:hAnsiTheme="majorHAnsi"/>
          <w:sz w:val="28"/>
          <w:szCs w:val="28"/>
        </w:rPr>
        <w:t xml:space="preserve">елика увага </w:t>
      </w:r>
      <w:r>
        <w:rPr>
          <w:rFonts w:asciiTheme="majorHAnsi" w:hAnsiTheme="majorHAnsi"/>
          <w:sz w:val="28"/>
          <w:szCs w:val="28"/>
        </w:rPr>
        <w:t xml:space="preserve">в </w:t>
      </w:r>
      <w:r w:rsidR="00B07A0A">
        <w:rPr>
          <w:rFonts w:asciiTheme="majorHAnsi" w:hAnsiTheme="majorHAnsi"/>
          <w:sz w:val="28"/>
          <w:szCs w:val="28"/>
        </w:rPr>
        <w:t>освітянами м. Києва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4842AA">
        <w:rPr>
          <w:rFonts w:asciiTheme="majorHAnsi" w:hAnsiTheme="majorHAnsi"/>
          <w:sz w:val="28"/>
          <w:szCs w:val="28"/>
        </w:rPr>
        <w:t xml:space="preserve">приділялася вивченню структури управління народною освітою (наказ № 259 від 18.06.1991), упорядкуванню мережі закладів народної освіти (наказ № 340 від 25.09.1991). Було створено експертну комісію </w:t>
      </w:r>
      <w:r>
        <w:rPr>
          <w:rFonts w:asciiTheme="majorHAnsi" w:hAnsiTheme="majorHAnsi"/>
          <w:sz w:val="28"/>
          <w:szCs w:val="28"/>
        </w:rPr>
        <w:t xml:space="preserve">для відкриття шкіл нового типу </w:t>
      </w:r>
      <w:r w:rsidRPr="004842AA">
        <w:rPr>
          <w:rFonts w:asciiTheme="majorHAnsi" w:hAnsiTheme="majorHAnsi"/>
          <w:sz w:val="28"/>
          <w:szCs w:val="28"/>
        </w:rPr>
        <w:t>(наказ № 54 від 22.02.1991). У 1991 році при ГУНО створено Науково-методичн</w:t>
      </w:r>
      <w:r w:rsidR="00D215AD">
        <w:rPr>
          <w:rFonts w:asciiTheme="majorHAnsi" w:hAnsiTheme="majorHAnsi"/>
          <w:sz w:val="28"/>
          <w:szCs w:val="28"/>
        </w:rPr>
        <w:t>у експертну раду по впровадженню</w:t>
      </w:r>
      <w:r w:rsidRPr="004842AA">
        <w:rPr>
          <w:rFonts w:asciiTheme="majorHAnsi" w:hAnsiTheme="majorHAnsi"/>
          <w:sz w:val="28"/>
          <w:szCs w:val="28"/>
        </w:rPr>
        <w:t xml:space="preserve"> нових інформаційних технологій навчання (наказ № 373 від 18.10.1991).</w:t>
      </w:r>
    </w:p>
    <w:p w:rsidR="004842AA" w:rsidRPr="004842AA" w:rsidRDefault="004842AA" w:rsidP="00DB262D">
      <w:pPr>
        <w:spacing w:after="0"/>
        <w:ind w:firstLine="709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Станом </w:t>
      </w:r>
      <w:r w:rsidR="00D215AD">
        <w:rPr>
          <w:rFonts w:asciiTheme="majorHAnsi" w:eastAsia="Times New Roman" w:hAnsiTheme="majorHAnsi" w:cs="Times New Roman"/>
          <w:sz w:val="28"/>
          <w:szCs w:val="28"/>
          <w:lang w:eastAsia="uk-UA"/>
        </w:rPr>
        <w:t>на 2000 рік  столична освіта отримала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унікальну мережу навчальних закладів, </w:t>
      </w:r>
      <w:r w:rsidR="00D215AD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яка </w:t>
      </w:r>
      <w:r w:rsidR="00B07A0A">
        <w:rPr>
          <w:rFonts w:asciiTheme="majorHAnsi" w:eastAsia="Times New Roman" w:hAnsiTheme="majorHAnsi" w:cs="Times New Roman"/>
          <w:sz w:val="28"/>
          <w:szCs w:val="28"/>
          <w:lang w:eastAsia="uk-UA"/>
        </w:rPr>
        <w:t>повністю задові</w:t>
      </w:r>
      <w:r w:rsidR="00D215AD">
        <w:rPr>
          <w:rFonts w:asciiTheme="majorHAnsi" w:eastAsia="Times New Roman" w:hAnsiTheme="majorHAnsi" w:cs="Times New Roman"/>
          <w:sz w:val="28"/>
          <w:szCs w:val="28"/>
          <w:lang w:eastAsia="uk-UA"/>
        </w:rPr>
        <w:t>льнила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індивідуальні запити батьків та учнів м. Києва:</w:t>
      </w:r>
      <w:r w:rsidR="002C1F8B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всього загальноосвітніх </w:t>
      </w:r>
      <w:r w:rsidR="00D215AD">
        <w:rPr>
          <w:rFonts w:asciiTheme="majorHAnsi" w:eastAsia="Times New Roman" w:hAnsiTheme="majorHAnsi" w:cs="Times New Roman"/>
          <w:sz w:val="28"/>
          <w:szCs w:val="28"/>
          <w:lang w:eastAsia="uk-UA"/>
        </w:rPr>
        <w:t>навчальних закладів - 461, із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них: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середніх загально</w:t>
      </w:r>
      <w:r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освітніх шкіл І-ІІІ ступенів </w:t>
      </w:r>
      <w:r w:rsidR="002C1F8B">
        <w:rPr>
          <w:rFonts w:asciiTheme="majorHAnsi" w:eastAsia="Times New Roman" w:hAnsiTheme="majorHAnsi" w:cs="Times New Roman"/>
          <w:sz w:val="28"/>
          <w:szCs w:val="28"/>
          <w:lang w:eastAsia="uk-UA"/>
        </w:rPr>
        <w:t>–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233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середніх загал</w:t>
      </w:r>
      <w:r>
        <w:rPr>
          <w:rFonts w:asciiTheme="majorHAnsi" w:eastAsia="Times New Roman" w:hAnsiTheme="majorHAnsi" w:cs="Times New Roman"/>
          <w:sz w:val="28"/>
          <w:szCs w:val="28"/>
          <w:lang w:eastAsia="uk-UA"/>
        </w:rPr>
        <w:t>ьноосвітніх шкіл І-ІІ ступенів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</w:t>
      </w:r>
      <w:r w:rsidR="002C1F8B">
        <w:rPr>
          <w:rFonts w:asciiTheme="majorHAnsi" w:eastAsia="Times New Roman" w:hAnsiTheme="majorHAnsi" w:cs="Times New Roman"/>
          <w:sz w:val="28"/>
          <w:szCs w:val="28"/>
          <w:lang w:eastAsia="uk-UA"/>
        </w:rPr>
        <w:t>–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2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початкових шкіл </w:t>
      </w:r>
      <w:r w:rsidR="002C1F8B">
        <w:rPr>
          <w:rFonts w:asciiTheme="majorHAnsi" w:eastAsia="Times New Roman" w:hAnsiTheme="majorHAnsi" w:cs="Times New Roman"/>
          <w:sz w:val="28"/>
          <w:szCs w:val="28"/>
          <w:lang w:eastAsia="uk-UA"/>
        </w:rPr>
        <w:t>–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6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спеціалізованих шкіл з поглибленим вивченням іноземної мови з першого класу-60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гімназій </w:t>
      </w:r>
      <w:r w:rsidR="002C1F8B">
        <w:rPr>
          <w:rFonts w:asciiTheme="majorHAnsi" w:eastAsia="Times New Roman" w:hAnsiTheme="majorHAnsi" w:cs="Times New Roman"/>
          <w:sz w:val="28"/>
          <w:szCs w:val="28"/>
          <w:lang w:eastAsia="uk-UA"/>
        </w:rPr>
        <w:t>–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24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uk-UA"/>
        </w:rPr>
        <w:t>ліцеїв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- 29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2C1F8B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uk-UA"/>
        </w:rPr>
        <w:t>шкіл-дитячих садків –</w:t>
      </w:r>
      <w:r w:rsidR="004842AA"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49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зага</w:t>
      </w:r>
      <w:r w:rsidR="002C1F8B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льноосвітніх шкіл-інтернатів – 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7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спеціальних шкіл-інтернатів -19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вечірніх шк</w:t>
      </w:r>
      <w:r>
        <w:rPr>
          <w:rFonts w:asciiTheme="majorHAnsi" w:eastAsia="Times New Roman" w:hAnsiTheme="majorHAnsi" w:cs="Times New Roman"/>
          <w:sz w:val="28"/>
          <w:szCs w:val="28"/>
          <w:lang w:eastAsia="uk-UA"/>
        </w:rPr>
        <w:t>іл -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12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"Школа ексте</w:t>
      </w:r>
      <w:r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рнів" для </w:t>
      </w:r>
      <w:r w:rsidR="006D41F8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індивідуального навчання дітей, які не можуть 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відвідувати</w:t>
      </w:r>
      <w:r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масову школу, а також для </w:t>
      </w:r>
      <w:r w:rsidR="006D41F8">
        <w:rPr>
          <w:rFonts w:asciiTheme="majorHAnsi" w:eastAsia="Times New Roman" w:hAnsiTheme="majorHAnsi" w:cs="Times New Roman"/>
          <w:sz w:val="28"/>
          <w:szCs w:val="28"/>
          <w:lang w:eastAsia="uk-UA"/>
        </w:rPr>
        <w:t>екстернату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</w:t>
      </w:r>
      <w:r w:rsidR="006D41F8">
        <w:rPr>
          <w:rFonts w:asciiTheme="majorHAnsi" w:eastAsia="Times New Roman" w:hAnsiTheme="majorHAnsi" w:cs="Times New Roman"/>
          <w:sz w:val="28"/>
          <w:szCs w:val="28"/>
          <w:lang w:eastAsia="uk-UA"/>
        </w:rPr>
        <w:t>–</w:t>
      </w: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1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4842AA" w:rsidRPr="004842AA" w:rsidRDefault="004842AA" w:rsidP="004842AA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842AA">
        <w:rPr>
          <w:rFonts w:asciiTheme="majorHAnsi" w:eastAsia="Times New Roman" w:hAnsiTheme="majorHAnsi" w:cs="Times New Roman"/>
          <w:sz w:val="28"/>
          <w:szCs w:val="28"/>
          <w:lang w:eastAsia="uk-UA"/>
        </w:rPr>
        <w:t>приватних загальноосвітніх закладів -20</w:t>
      </w:r>
      <w:r w:rsidR="006D41F8">
        <w:rPr>
          <w:rFonts w:asciiTheme="majorHAnsi" w:eastAsia="Times New Roman" w:hAnsiTheme="majorHAnsi" w:cs="Times New Roman"/>
          <w:sz w:val="28"/>
          <w:szCs w:val="28"/>
          <w:lang w:eastAsia="uk-UA"/>
        </w:rPr>
        <w:t>.</w:t>
      </w:r>
    </w:p>
    <w:p w:rsidR="006D41F8" w:rsidRDefault="006D41F8" w:rsidP="003C72A4">
      <w:pPr>
        <w:spacing w:after="0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</w:p>
    <w:p w:rsidR="003B1D7D" w:rsidRDefault="003B1D7D">
      <w:pPr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br w:type="page"/>
      </w:r>
    </w:p>
    <w:p w:rsidR="003B1D7D" w:rsidRDefault="003B1D7D" w:rsidP="00DB262D">
      <w:pPr>
        <w:spacing w:after="0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</w:p>
    <w:p w:rsidR="006D41F8" w:rsidRPr="00DB262D" w:rsidRDefault="00DB262D" w:rsidP="00DB262D">
      <w:pPr>
        <w:spacing w:after="0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Мережа</w:t>
      </w:r>
    </w:p>
    <w:p w:rsidR="006D41F8" w:rsidRPr="00DB262D" w:rsidRDefault="006D41F8" w:rsidP="00DB262D">
      <w:pPr>
        <w:autoSpaceDE w:val="0"/>
        <w:autoSpaceDN w:val="0"/>
        <w:adjustRightInd w:val="0"/>
        <w:spacing w:after="0"/>
        <w:ind w:firstLine="1134"/>
        <w:jc w:val="both"/>
        <w:rPr>
          <w:rFonts w:asciiTheme="majorHAnsi" w:hAnsiTheme="majorHAnsi"/>
          <w:sz w:val="28"/>
          <w:szCs w:val="28"/>
        </w:rPr>
      </w:pPr>
      <w:r w:rsidRPr="00DB262D">
        <w:rPr>
          <w:rFonts w:asciiTheme="majorHAnsi" w:eastAsia="Calibri" w:hAnsiTheme="majorHAnsi" w:cs="Times New Roman"/>
          <w:sz w:val="28"/>
          <w:szCs w:val="28"/>
        </w:rPr>
        <w:t xml:space="preserve">У 2018-2019 начальному році </w:t>
      </w:r>
      <w:r w:rsidRPr="00DB262D">
        <w:rPr>
          <w:rFonts w:asciiTheme="majorHAnsi" w:hAnsiTheme="majorHAnsi"/>
          <w:sz w:val="28"/>
          <w:szCs w:val="28"/>
        </w:rPr>
        <w:t>у мережі закладів загальної середньої освіти міста</w:t>
      </w:r>
      <w:r w:rsidR="00247890">
        <w:rPr>
          <w:rFonts w:asciiTheme="majorHAnsi" w:hAnsiTheme="majorHAnsi"/>
          <w:sz w:val="28"/>
          <w:szCs w:val="28"/>
        </w:rPr>
        <w:t xml:space="preserve"> -</w:t>
      </w:r>
      <w:r w:rsidRPr="00DB262D">
        <w:rPr>
          <w:rFonts w:asciiTheme="majorHAnsi" w:hAnsiTheme="majorHAnsi"/>
          <w:sz w:val="28"/>
          <w:szCs w:val="28"/>
        </w:rPr>
        <w:t xml:space="preserve"> 505 установ: 430 закладів комунальної форми власності, 66 – пр</w:t>
      </w:r>
      <w:r w:rsidR="00D215AD">
        <w:rPr>
          <w:rFonts w:asciiTheme="majorHAnsi" w:hAnsiTheme="majorHAnsi"/>
          <w:sz w:val="28"/>
          <w:szCs w:val="28"/>
        </w:rPr>
        <w:t>иватної форми власності та</w:t>
      </w:r>
      <w:r w:rsidRPr="00DB262D">
        <w:rPr>
          <w:rFonts w:asciiTheme="majorHAnsi" w:hAnsiTheme="majorHAnsi"/>
          <w:sz w:val="28"/>
          <w:szCs w:val="28"/>
        </w:rPr>
        <w:t xml:space="preserve"> 9 закладів інших відомств.</w:t>
      </w:r>
    </w:p>
    <w:p w:rsidR="009921B8" w:rsidRPr="009921B8" w:rsidRDefault="009921B8" w:rsidP="003D1986">
      <w:pPr>
        <w:spacing w:after="0"/>
        <w:jc w:val="center"/>
        <w:rPr>
          <w:rFonts w:asciiTheme="majorHAnsi" w:eastAsia="Calibri" w:hAnsiTheme="majorHAnsi" w:cs="Times New Roman"/>
          <w:b/>
          <w:i/>
          <w:sz w:val="10"/>
          <w:szCs w:val="28"/>
        </w:rPr>
      </w:pPr>
    </w:p>
    <w:p w:rsidR="006D41F8" w:rsidRPr="00DB262D" w:rsidRDefault="006D41F8" w:rsidP="003D1986">
      <w:pPr>
        <w:spacing w:after="0"/>
        <w:jc w:val="center"/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DB262D">
        <w:rPr>
          <w:rFonts w:asciiTheme="majorHAnsi" w:eastAsia="Calibri" w:hAnsiTheme="majorHAnsi" w:cs="Times New Roman"/>
          <w:b/>
          <w:i/>
          <w:sz w:val="28"/>
          <w:szCs w:val="28"/>
        </w:rPr>
        <w:t>Кількість ЗЗСО міста Києва у розрізі районів</w:t>
      </w:r>
    </w:p>
    <w:p w:rsidR="006D41F8" w:rsidRPr="009921B8" w:rsidRDefault="006D41F8" w:rsidP="00DB262D">
      <w:pPr>
        <w:spacing w:after="0"/>
        <w:jc w:val="center"/>
        <w:rPr>
          <w:rFonts w:asciiTheme="majorHAnsi" w:eastAsia="Calibri" w:hAnsiTheme="majorHAnsi" w:cs="Times New Roman"/>
          <w:b/>
          <w:i/>
          <w:sz w:val="16"/>
          <w:szCs w:val="28"/>
        </w:rPr>
      </w:pPr>
    </w:p>
    <w:p w:rsidR="006D41F8" w:rsidRPr="00DB262D" w:rsidRDefault="006D41F8" w:rsidP="00DB262D">
      <w:pPr>
        <w:spacing w:after="0"/>
        <w:ind w:left="-993"/>
        <w:jc w:val="center"/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DB262D">
        <w:rPr>
          <w:rFonts w:asciiTheme="majorHAnsi" w:eastAsia="Calibri" w:hAnsiTheme="majorHAnsi" w:cs="Times New Roman"/>
          <w:b/>
          <w:i/>
          <w:noProof/>
          <w:sz w:val="28"/>
          <w:szCs w:val="28"/>
          <w:lang w:eastAsia="uk-UA"/>
        </w:rPr>
        <w:drawing>
          <wp:inline distT="0" distB="0" distL="0" distR="0" wp14:anchorId="7257B78E" wp14:editId="2A29C7CF">
            <wp:extent cx="6640286" cy="3352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2D2D" w:rsidRDefault="00DB262D" w:rsidP="00552D2D">
      <w:pPr>
        <w:spacing w:after="0"/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DB262D">
        <w:rPr>
          <w:rFonts w:asciiTheme="majorHAnsi" w:hAnsiTheme="majorHAnsi"/>
          <w:sz w:val="28"/>
          <w:szCs w:val="28"/>
        </w:rPr>
        <w:t xml:space="preserve">Спостерігається зростання приватних навчальних закладів. </w:t>
      </w:r>
      <w:r w:rsidR="009A4ED8">
        <w:rPr>
          <w:rFonts w:asciiTheme="majorHAnsi" w:hAnsiTheme="majorHAnsi"/>
          <w:sz w:val="28"/>
          <w:szCs w:val="28"/>
        </w:rPr>
        <w:t xml:space="preserve">За </w:t>
      </w:r>
      <w:r w:rsidRPr="00DB262D">
        <w:rPr>
          <w:rFonts w:asciiTheme="majorHAnsi" w:hAnsiTheme="majorHAnsi"/>
          <w:sz w:val="28"/>
          <w:szCs w:val="28"/>
        </w:rPr>
        <w:t xml:space="preserve">останні чотири роки кількість приватних шкіл збільшилася на 15 (на 29%). </w:t>
      </w:r>
    </w:p>
    <w:p w:rsidR="00552D2D" w:rsidRDefault="00290DC1" w:rsidP="005E5043">
      <w:pPr>
        <w:spacing w:after="0"/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Відбулися</w:t>
      </w:r>
      <w:r w:rsidR="00DB262D" w:rsidRPr="00DB262D">
        <w:rPr>
          <w:rFonts w:asciiTheme="majorHAnsi" w:hAnsiTheme="majorHAnsi"/>
          <w:sz w:val="28"/>
          <w:szCs w:val="28"/>
        </w:rPr>
        <w:t xml:space="preserve"> зміни і в мережі закладів комунальної форми власності. </w:t>
      </w:r>
      <w:r w:rsidR="009A4ED8">
        <w:rPr>
          <w:rFonts w:asciiTheme="majorHAnsi" w:hAnsiTheme="majorHAnsi"/>
          <w:sz w:val="28"/>
          <w:szCs w:val="28"/>
        </w:rPr>
        <w:t>За</w:t>
      </w:r>
      <w:r w:rsidR="00DB262D" w:rsidRPr="00DB262D">
        <w:rPr>
          <w:rFonts w:asciiTheme="majorHAnsi" w:hAnsiTheme="majorHAnsi"/>
          <w:sz w:val="28"/>
          <w:szCs w:val="28"/>
        </w:rPr>
        <w:t xml:space="preserve"> останні </w:t>
      </w:r>
      <w:r w:rsidR="009A4ED8">
        <w:rPr>
          <w:rFonts w:asciiTheme="majorHAnsi" w:hAnsiTheme="majorHAnsi"/>
          <w:sz w:val="28"/>
          <w:szCs w:val="28"/>
        </w:rPr>
        <w:t xml:space="preserve">4 </w:t>
      </w:r>
      <w:r w:rsidR="00DB262D" w:rsidRPr="00DB262D">
        <w:rPr>
          <w:rFonts w:asciiTheme="majorHAnsi" w:hAnsiTheme="majorHAnsi"/>
          <w:sz w:val="28"/>
          <w:szCs w:val="28"/>
        </w:rPr>
        <w:t xml:space="preserve">роки до мережі ЗЗСО введено 3 нові початкові школи (№ 332, 333, 334 у Дарницькому районі). </w:t>
      </w:r>
    </w:p>
    <w:p w:rsidR="00552D2D" w:rsidRPr="009921B8" w:rsidRDefault="00552D2D" w:rsidP="003D1986">
      <w:pPr>
        <w:spacing w:after="0"/>
        <w:contextualSpacing/>
        <w:jc w:val="both"/>
        <w:rPr>
          <w:rFonts w:asciiTheme="majorHAnsi" w:hAnsiTheme="majorHAnsi"/>
          <w:sz w:val="16"/>
          <w:szCs w:val="28"/>
        </w:rPr>
      </w:pPr>
    </w:p>
    <w:p w:rsidR="00552D2D" w:rsidRDefault="003D1986" w:rsidP="003D1986">
      <w:pPr>
        <w:spacing w:after="0"/>
        <w:ind w:hanging="284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uk-UA"/>
        </w:rPr>
        <w:drawing>
          <wp:inline distT="0" distB="0" distL="0" distR="0" wp14:anchorId="20A410CE" wp14:editId="512568D4">
            <wp:extent cx="6389915" cy="265611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21B8" w:rsidRDefault="009921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5E5043" w:rsidRDefault="009A4ED8" w:rsidP="005E5043">
      <w:pPr>
        <w:spacing w:after="0"/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9A4ED8">
        <w:rPr>
          <w:rFonts w:asciiTheme="majorHAnsi" w:hAnsiTheme="majorHAnsi"/>
          <w:sz w:val="28"/>
          <w:szCs w:val="28"/>
        </w:rPr>
        <w:lastRenderedPageBreak/>
        <w:t>Реорганізовано</w:t>
      </w:r>
      <w:r w:rsidR="005E5043">
        <w:rPr>
          <w:rFonts w:asciiTheme="majorHAnsi" w:hAnsiTheme="majorHAnsi"/>
          <w:sz w:val="28"/>
          <w:szCs w:val="28"/>
        </w:rPr>
        <w:t>:</w:t>
      </w:r>
    </w:p>
    <w:p w:rsidR="00F712E4" w:rsidRDefault="009A4ED8" w:rsidP="00F712E4">
      <w:pPr>
        <w:spacing w:after="0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A4ED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5 закладів загальної середньої освіти</w:t>
      </w:r>
      <w:r w:rsidR="00247890">
        <w:rPr>
          <w:rFonts w:asciiTheme="majorHAnsi" w:hAnsiTheme="majorHAnsi"/>
          <w:sz w:val="28"/>
          <w:szCs w:val="28"/>
        </w:rPr>
        <w:t xml:space="preserve"> -</w:t>
      </w:r>
      <w:r>
        <w:rPr>
          <w:rFonts w:asciiTheme="majorHAnsi" w:hAnsiTheme="majorHAnsi"/>
          <w:sz w:val="28"/>
          <w:szCs w:val="28"/>
        </w:rPr>
        <w:t xml:space="preserve"> у навчально-виховні комплекси</w:t>
      </w:r>
      <w:r w:rsidR="00247890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(</w:t>
      </w:r>
      <w:r w:rsidR="00DB262D" w:rsidRPr="009A4ED8">
        <w:rPr>
          <w:rFonts w:asciiTheme="majorHAnsi" w:eastAsia="Times New Roman" w:hAnsiTheme="majorHAnsi"/>
          <w:sz w:val="28"/>
          <w:szCs w:val="28"/>
          <w:lang w:eastAsia="ru-RU"/>
        </w:rPr>
        <w:t>школу І-ІІІ ступенів № 278 Деснянського району</w:t>
      </w:r>
      <w:r w:rsidR="00247890">
        <w:rPr>
          <w:rFonts w:asciiTheme="majorHAnsi" w:eastAsia="Times New Roman" w:hAnsiTheme="majorHAnsi"/>
          <w:sz w:val="28"/>
          <w:szCs w:val="28"/>
          <w:lang w:eastAsia="ru-RU"/>
        </w:rPr>
        <w:t xml:space="preserve"> -</w:t>
      </w:r>
      <w:r w:rsidR="00DB262D" w:rsidRPr="009A4ED8">
        <w:rPr>
          <w:rFonts w:asciiTheme="majorHAnsi" w:eastAsia="Times New Roman" w:hAnsiTheme="majorHAnsi"/>
          <w:sz w:val="28"/>
          <w:szCs w:val="28"/>
          <w:lang w:eastAsia="ru-RU"/>
        </w:rPr>
        <w:t xml:space="preserve"> у навчально-виховний комплекс «Дошкільний навчальний заклад (центр розвитку дитини) –</w:t>
      </w:r>
      <w:r w:rsidR="00290DC1">
        <w:rPr>
          <w:rFonts w:asciiTheme="majorHAnsi" w:eastAsia="Times New Roman" w:hAnsiTheme="majorHAnsi"/>
          <w:sz w:val="28"/>
          <w:szCs w:val="28"/>
          <w:lang w:eastAsia="ru-RU"/>
        </w:rPr>
        <w:t xml:space="preserve"> </w:t>
      </w:r>
      <w:r w:rsidR="00DB262D" w:rsidRPr="009A4ED8">
        <w:rPr>
          <w:rFonts w:asciiTheme="majorHAnsi" w:eastAsia="Times New Roman" w:hAnsiTheme="majorHAnsi"/>
          <w:sz w:val="28"/>
          <w:szCs w:val="28"/>
          <w:lang w:eastAsia="ru-RU"/>
        </w:rPr>
        <w:t>школа І-ІІ ступенів № 278» Деснянського району;</w:t>
      </w:r>
      <w:r w:rsidRPr="009A4ED8">
        <w:rPr>
          <w:rFonts w:asciiTheme="majorHAnsi" w:eastAsia="Times New Roman" w:hAnsiTheme="majorHAnsi"/>
          <w:sz w:val="28"/>
          <w:szCs w:val="28"/>
          <w:lang w:eastAsia="ru-RU"/>
        </w:rPr>
        <w:t xml:space="preserve"> </w:t>
      </w:r>
      <w:r w:rsidR="00DB262D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гімназію «Ерудит»</w:t>
      </w:r>
      <w:r w:rsidR="00290DC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-</w:t>
      </w:r>
      <w:r w:rsidR="00DB262D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 навчально-виховний комплекс «Ерудит»</w:t>
      </w:r>
      <w:r w:rsidR="00290DC1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="00DB262D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дошкільний навчальний заклад (дитячий садок) – школа І ступеня – гімназія Соло’мянського району;</w:t>
      </w:r>
      <w:r w:rsidRPr="009A4ED8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9A4ED8">
        <w:rPr>
          <w:rFonts w:asciiTheme="majorHAnsi" w:hAnsiTheme="majorHAnsi" w:cs="Times New Roman"/>
          <w:sz w:val="28"/>
          <w:szCs w:val="28"/>
        </w:rPr>
        <w:t>гімназію № 143</w:t>
      </w:r>
      <w:r w:rsidR="00290DC1">
        <w:rPr>
          <w:rFonts w:asciiTheme="majorHAnsi" w:hAnsiTheme="majorHAnsi" w:cs="Times New Roman"/>
          <w:sz w:val="28"/>
          <w:szCs w:val="28"/>
        </w:rPr>
        <w:t xml:space="preserve"> -</w:t>
      </w:r>
      <w:r w:rsidRPr="009A4ED8">
        <w:rPr>
          <w:rFonts w:asciiTheme="majorHAnsi" w:hAnsiTheme="majorHAnsi" w:cs="Times New Roman"/>
          <w:sz w:val="28"/>
          <w:szCs w:val="28"/>
        </w:rPr>
        <w:t xml:space="preserve"> у </w:t>
      </w:r>
      <w:r w:rsidRPr="009A4ED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комунальний заклад "Навчально-виховний комплекс "Спеціалізована школа </w:t>
      </w:r>
      <w:r w:rsidRPr="009A4ED8">
        <w:rPr>
          <w:rFonts w:asciiTheme="majorHAnsi" w:eastAsia="Times New Roman" w:hAnsiTheme="majorHAnsi" w:cs="Times New Roman"/>
          <w:sz w:val="28"/>
          <w:szCs w:val="28"/>
          <w:lang w:val="ru-RU" w:eastAsia="ru-RU"/>
        </w:rPr>
        <w:t>I</w:t>
      </w:r>
      <w:r w:rsidRPr="009A4ED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ступеня - гімназія" № 143 Оболонського району ";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9A4ED8">
        <w:rPr>
          <w:rFonts w:asciiTheme="majorHAnsi" w:eastAsia="Times New Roman" w:hAnsiTheme="majorHAnsi" w:cs="Times New Roman"/>
          <w:sz w:val="28"/>
          <w:szCs w:val="28"/>
          <w:lang w:eastAsia="ru-RU"/>
        </w:rPr>
        <w:t>ліцей № 157</w:t>
      </w:r>
      <w:r w:rsidR="00290DC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-</w:t>
      </w:r>
      <w:r w:rsidRPr="009A4ED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 комунальний заклад "Навчально-виховний комплекс "Спеціалізована школа </w:t>
      </w:r>
      <w:r w:rsidRPr="009A4ED8">
        <w:rPr>
          <w:rFonts w:asciiTheme="majorHAnsi" w:eastAsia="Times New Roman" w:hAnsiTheme="majorHAnsi" w:cs="Times New Roman"/>
          <w:sz w:val="28"/>
          <w:szCs w:val="28"/>
          <w:lang w:val="ru-RU" w:eastAsia="ru-RU"/>
        </w:rPr>
        <w:t>I</w:t>
      </w:r>
      <w:r w:rsidR="00F712E4"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9A4ED8">
        <w:rPr>
          <w:rFonts w:asciiTheme="majorHAnsi" w:eastAsia="Times New Roman" w:hAnsiTheme="majorHAnsi" w:cs="Times New Roman"/>
          <w:sz w:val="28"/>
          <w:szCs w:val="28"/>
          <w:lang w:val="ru-RU" w:eastAsia="ru-RU"/>
        </w:rPr>
        <w:t>II</w:t>
      </w:r>
      <w:r w:rsidRPr="009A4ED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ступенів - ліцей" № 157 Оболонського району ";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9A4ED8">
        <w:rPr>
          <w:rFonts w:asciiTheme="majorHAnsi" w:eastAsia="Times New Roman" w:hAnsiTheme="majorHAnsi" w:cs="Times New Roman"/>
          <w:sz w:val="28"/>
          <w:szCs w:val="28"/>
          <w:lang w:eastAsia="ru-RU"/>
        </w:rPr>
        <w:t>гімназію «Потенціал»</w:t>
      </w:r>
      <w:r w:rsidR="00290DC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-</w:t>
      </w:r>
      <w:r w:rsidRPr="009A4ED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 комунальний заклад «Навчально-виховний комплекс «Школа І ступеня – гімназія "Потенціал" Оболонського району</w:t>
      </w:r>
      <w:r w:rsidR="005E5043">
        <w:rPr>
          <w:rFonts w:asciiTheme="majorHAnsi" w:eastAsia="Times New Roman" w:hAnsiTheme="majorHAnsi" w:cs="Times New Roman"/>
          <w:sz w:val="28"/>
          <w:szCs w:val="28"/>
          <w:lang w:eastAsia="ru-RU"/>
        </w:rPr>
        <w:t>»);</w:t>
      </w:r>
    </w:p>
    <w:p w:rsidR="005E5043" w:rsidRPr="00F712E4" w:rsidRDefault="00FF0D12" w:rsidP="00C62771">
      <w:pPr>
        <w:spacing w:after="0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F0D12">
        <w:rPr>
          <w:rFonts w:asciiTheme="majorHAnsi" w:eastAsia="Times New Roman" w:hAnsiTheme="majorHAnsi" w:cs="Times New Roman"/>
          <w:sz w:val="28"/>
          <w:szCs w:val="28"/>
          <w:lang w:eastAsia="ru-RU"/>
        </w:rPr>
        <w:t>20</w:t>
      </w:r>
      <w:r w:rsidR="00F712E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5E5043">
        <w:rPr>
          <w:rFonts w:asciiTheme="majorHAnsi" w:eastAsia="Times New Roman" w:hAnsiTheme="majorHAnsi" w:cs="Times New Roman"/>
          <w:sz w:val="28"/>
          <w:szCs w:val="28"/>
          <w:lang w:eastAsia="ru-RU"/>
        </w:rPr>
        <w:t>ШДС</w:t>
      </w:r>
      <w:r w:rsidR="00C62771">
        <w:rPr>
          <w:rFonts w:asciiTheme="majorHAnsi" w:eastAsia="Times New Roman" w:hAnsiTheme="majorHAnsi" w:cs="Times New Roman"/>
          <w:sz w:val="28"/>
          <w:szCs w:val="28"/>
          <w:lang w:eastAsia="ru-RU"/>
        </w:rPr>
        <w:t>/НВК</w:t>
      </w:r>
      <w:r w:rsidR="00290DC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-</w:t>
      </w:r>
      <w:r w:rsidR="005E504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 дошкільні навчальні заклади</w:t>
      </w:r>
      <w:r w:rsidR="00290DC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</w:t>
      </w:r>
      <w:r w:rsidR="005E5043" w:rsidRPr="009E3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 комплекс з поглибленим вивченням англійської мови «Ягідка» Шевченківського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292</w:t>
      </w:r>
      <w:r w:rsidR="005E5043" w:rsidRPr="009E39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43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 комплекс «Райдуга» Шевченківського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173</w:t>
      </w:r>
      <w:r w:rsidR="005E5043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43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 комплекс з поглибленим вивченням англійської мови «Кобзарик» Шевченківського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431</w:t>
      </w:r>
      <w:r w:rsidR="005E5043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–дитячий садочок «Радосинь» Дарницького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133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712E4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спеціалізовану</w:t>
      </w:r>
      <w:r w:rsidR="00F712E4" w:rsidRPr="005E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E4" w:rsidRPr="005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школу-дитячий садок І ступеня «</w:t>
      </w:r>
      <w:r w:rsidR="00F712E4" w:rsidRPr="005E12B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Ясочка»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</w:t>
      </w:r>
      <w:r w:rsidR="00F712E4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№355</w:t>
      </w:r>
      <w:r w:rsidR="00F712E4" w:rsidRPr="005E12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712E4" w:rsidRPr="0050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спеціалізовану </w:t>
      </w:r>
      <w:r w:rsidR="00F712E4" w:rsidRPr="005040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школу-дитячий садок І ступеня «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Радість»</w:t>
      </w:r>
      <w:r w:rsidR="00F712E4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</w:t>
      </w:r>
      <w:r w:rsidR="00F712E4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649</w:t>
      </w:r>
      <w:r w:rsidR="00F712E4" w:rsidRPr="005E12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E4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школу-дитячий садок І ступеня «Палітра» Солом’янського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480</w:t>
      </w:r>
      <w:r w:rsidR="00F712E4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«Діамант» Деснянського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91, ШДС «Перевесло» Дарницького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245</w:t>
      </w:r>
      <w:r w:rsidR="0075004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ШДС «Березняки» Дніпровського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615, ШДС «Дивосвіт» Дніпровського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433, ШДС «Софія» Дніпровського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361, НВК «Оріяна» Деснянського району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34,</w:t>
      </w:r>
      <w:r w:rsidR="002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ШДС «Сонечко» Голосіївського району</w:t>
      </w:r>
      <w:r w:rsidR="008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642, ШДС «Всесвіт» Дарницького району</w:t>
      </w:r>
      <w:r w:rsidR="008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31, ШДС «Стежина»</w:t>
      </w:r>
      <w:r w:rsidR="00055C8F" w:rsidRP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</w:t>
      </w:r>
      <w:r w:rsidR="00055C8F" w:rsidRPr="00F712E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янського району</w:t>
      </w:r>
      <w:r w:rsidR="008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686, ШДС «Веселка» Дарницького району</w:t>
      </w:r>
      <w:r w:rsidR="008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215, ШДС «Вирлиця» Дарницького району</w:t>
      </w:r>
      <w:r w:rsidR="0024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ЗДО № 242, ШДС «Поз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няки»</w:t>
      </w:r>
      <w:r w:rsidR="00055C8F" w:rsidRP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Дарницького району</w:t>
      </w:r>
      <w:r w:rsidR="008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160, ШДС «Світозар» Дарницького району</w:t>
      </w:r>
      <w:r w:rsidR="0080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 № 719</w:t>
      </w:r>
      <w:r w:rsidR="00C627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2E4" w:rsidRDefault="009A4ED8" w:rsidP="00F712E4">
      <w:pPr>
        <w:spacing w:after="0"/>
        <w:ind w:firstLine="709"/>
        <w:contextualSpacing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9A4ED8">
        <w:rPr>
          <w:rFonts w:asciiTheme="majorHAnsi" w:hAnsiTheme="majorHAnsi"/>
          <w:sz w:val="28"/>
          <w:szCs w:val="28"/>
        </w:rPr>
        <w:t>спеціалізовану школу № 247 з поглибленим вивченням російської мови</w:t>
      </w:r>
      <w:r w:rsidR="008021B7">
        <w:rPr>
          <w:rFonts w:asciiTheme="majorHAnsi" w:hAnsiTheme="majorHAnsi"/>
          <w:sz w:val="28"/>
          <w:szCs w:val="28"/>
        </w:rPr>
        <w:t xml:space="preserve"> -</w:t>
      </w:r>
      <w:r w:rsidRPr="009A4ED8">
        <w:rPr>
          <w:rFonts w:asciiTheme="majorHAnsi" w:hAnsiTheme="majorHAnsi"/>
          <w:sz w:val="28"/>
          <w:szCs w:val="28"/>
        </w:rPr>
        <w:t xml:space="preserve"> у </w:t>
      </w:r>
      <w:r w:rsidRPr="009A4ED8">
        <w:rPr>
          <w:rFonts w:asciiTheme="majorHAnsi" w:eastAsia="Times New Roman" w:hAnsiTheme="majorHAnsi"/>
          <w:sz w:val="28"/>
          <w:szCs w:val="28"/>
          <w:lang w:eastAsia="ru-RU"/>
        </w:rPr>
        <w:t>комунальний заклад «Спеціа</w:t>
      </w:r>
      <w:r w:rsidR="00F712E4">
        <w:rPr>
          <w:rFonts w:asciiTheme="majorHAnsi" w:eastAsia="Times New Roman" w:hAnsiTheme="majorHAnsi"/>
          <w:sz w:val="28"/>
          <w:szCs w:val="28"/>
          <w:lang w:eastAsia="ru-RU"/>
        </w:rPr>
        <w:t xml:space="preserve">лізована школа І-ІІІ ступенів </w:t>
      </w:r>
      <w:r w:rsidRPr="009A4ED8">
        <w:rPr>
          <w:rFonts w:asciiTheme="majorHAnsi" w:eastAsia="Times New Roman" w:hAnsiTheme="majorHAnsi"/>
          <w:sz w:val="28"/>
          <w:szCs w:val="28"/>
          <w:lang w:eastAsia="ru-RU"/>
        </w:rPr>
        <w:t xml:space="preserve"> № 247 з поглибленим вивченням іноземних мов» Деснянського району;</w:t>
      </w:r>
    </w:p>
    <w:p w:rsidR="00062152" w:rsidRDefault="00C62771" w:rsidP="00062152">
      <w:pPr>
        <w:spacing w:after="0"/>
        <w:ind w:firstLine="709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>вечірні школи</w:t>
      </w:r>
      <w:r w:rsidR="008021B7">
        <w:rPr>
          <w:rFonts w:asciiTheme="majorHAnsi" w:eastAsia="Times New Roman" w:hAnsiTheme="majorHAnsi"/>
          <w:sz w:val="28"/>
          <w:szCs w:val="28"/>
          <w:lang w:eastAsia="ru-RU"/>
        </w:rPr>
        <w:t xml:space="preserve"> №</w:t>
      </w:r>
      <w:r>
        <w:rPr>
          <w:rFonts w:asciiTheme="majorHAnsi" w:eastAsia="Times New Roman" w:hAnsiTheme="majorHAnsi"/>
          <w:sz w:val="28"/>
          <w:szCs w:val="28"/>
          <w:lang w:eastAsia="ru-RU"/>
        </w:rPr>
        <w:t>№ 1, 5 Шевченківського району шляхом приєднання до ЗЗСО № 139 та 41 відповідно,</w:t>
      </w:r>
      <w:r>
        <w:rPr>
          <w:rFonts w:asciiTheme="majorHAnsi" w:hAnsiTheme="majorHAnsi"/>
          <w:sz w:val="28"/>
          <w:szCs w:val="28"/>
        </w:rPr>
        <w:t xml:space="preserve"> </w:t>
      </w:r>
      <w:r w:rsidR="009A4ED8" w:rsidRPr="009A4ED8">
        <w:rPr>
          <w:rFonts w:asciiTheme="majorHAnsi" w:hAnsiTheme="majorHAnsi" w:cs="Times New Roman"/>
          <w:sz w:val="28"/>
          <w:szCs w:val="28"/>
        </w:rPr>
        <w:t>вечірню (змінну) школу ІІІ ступеня</w:t>
      </w:r>
      <w:r w:rsidR="008021B7">
        <w:rPr>
          <w:rFonts w:asciiTheme="majorHAnsi" w:hAnsiTheme="majorHAnsi" w:cs="Times New Roman"/>
          <w:sz w:val="28"/>
          <w:szCs w:val="28"/>
        </w:rPr>
        <w:t xml:space="preserve"> -</w:t>
      </w:r>
      <w:r w:rsidR="009A4ED8" w:rsidRPr="009A4ED8">
        <w:rPr>
          <w:rFonts w:asciiTheme="majorHAnsi" w:hAnsiTheme="majorHAnsi" w:cs="Times New Roman"/>
          <w:sz w:val="28"/>
          <w:szCs w:val="28"/>
        </w:rPr>
        <w:t xml:space="preserve"> у </w:t>
      </w:r>
      <w:r w:rsidR="009A4ED8" w:rsidRPr="009A4ED8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комунальний заклад «Вечірня (змінна) школа ІІ-ІІІ ступенів № 18 Д</w:t>
      </w:r>
      <w:r w:rsidR="003D1986">
        <w:rPr>
          <w:rFonts w:asciiTheme="majorHAnsi" w:eastAsia="Times New Roman" w:hAnsiTheme="majorHAnsi" w:cs="Times New Roman"/>
          <w:sz w:val="28"/>
          <w:szCs w:val="28"/>
          <w:lang w:eastAsia="ru-RU"/>
        </w:rPr>
        <w:t>еснянського району міста Києва».</w:t>
      </w:r>
    </w:p>
    <w:p w:rsidR="00062152" w:rsidRPr="006D6ADC" w:rsidRDefault="00062152" w:rsidP="00062152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531876149"/>
      <w:r>
        <w:rPr>
          <w:rFonts w:ascii="Times New Roman" w:eastAsia="Times New Roman" w:hAnsi="Times New Roman" w:cs="Times New Roman"/>
          <w:b/>
          <w:sz w:val="28"/>
          <w:szCs w:val="28"/>
        </w:rPr>
        <w:t>Кількість ЗЗСО комунальної форми власності</w:t>
      </w:r>
      <w:r w:rsidRPr="006D6A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розрізі районів</w:t>
      </w:r>
      <w:bookmarkEnd w:id="1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0"/>
        <w:gridCol w:w="1735"/>
        <w:gridCol w:w="1778"/>
        <w:gridCol w:w="2024"/>
        <w:gridCol w:w="1842"/>
      </w:tblGrid>
      <w:tr w:rsidR="00062152" w:rsidRPr="006D6ADC" w:rsidTr="003B1D7D">
        <w:trPr>
          <w:trHeight w:val="624"/>
        </w:trPr>
        <w:tc>
          <w:tcPr>
            <w:tcW w:w="2260" w:type="dxa"/>
            <w:vAlign w:val="center"/>
          </w:tcPr>
          <w:p w:rsidR="00062152" w:rsidRPr="006D6ADC" w:rsidRDefault="00062152" w:rsidP="000621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6D6ADC">
              <w:rPr>
                <w:rFonts w:ascii="Times New Roman" w:eastAsia="Calibri" w:hAnsi="Times New Roman" w:cs="Times New Roman"/>
                <w:sz w:val="28"/>
                <w:szCs w:val="28"/>
              </w:rPr>
              <w:t>айон</w:t>
            </w:r>
          </w:p>
        </w:tc>
        <w:tc>
          <w:tcPr>
            <w:tcW w:w="1735" w:type="dxa"/>
            <w:vAlign w:val="center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778" w:type="dxa"/>
            <w:vAlign w:val="center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2024" w:type="dxa"/>
            <w:vAlign w:val="center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1842" w:type="dxa"/>
            <w:vAlign w:val="center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-2019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Голосіївський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</w:rPr>
              <w:t>37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lang w:val="en-US"/>
              </w:rPr>
              <w:t>37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Дарницький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</w:rPr>
              <w:t>41</w:t>
            </w:r>
          </w:p>
        </w:tc>
        <w:tc>
          <w:tcPr>
            <w:tcW w:w="1842" w:type="dxa"/>
          </w:tcPr>
          <w:p w:rsidR="00062152" w:rsidRPr="00D01609" w:rsidRDefault="00D01609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42  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Деснянський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</w:rPr>
              <w:t>53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lang w:val="en-US"/>
              </w:rPr>
              <w:t>53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Дніпровський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4EE1667" wp14:editId="3CDE19A1">
                      <wp:simplePos x="0" y="0"/>
                      <wp:positionH relativeFrom="page">
                        <wp:posOffset>1019175</wp:posOffset>
                      </wp:positionH>
                      <wp:positionV relativeFrom="paragraph">
                        <wp:posOffset>6350</wp:posOffset>
                      </wp:positionV>
                      <wp:extent cx="104775" cy="238125"/>
                      <wp:effectExtent l="19050" t="19050" r="47625" b="28575"/>
                      <wp:wrapNone/>
                      <wp:docPr id="8328" name="Стрілка вгору 8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3812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BA1988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ілка вгору 8328" o:spid="_x0000_s1026" type="#_x0000_t68" style="position:absolute;margin-left:80.25pt;margin-top:.5pt;width:8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" adj="4752" fillcolor="red" strokecolor="red" strokeweight="1pt">
                      <w10:wrap anchorx="page"/>
                    </v:shape>
                  </w:pict>
                </mc:Fallback>
              </mc:AlternateContent>
            </w:r>
            <w:r w:rsidRPr="006D6ADC">
              <w:rPr>
                <w:rFonts w:ascii="Times New Roman" w:eastAsia="Calibri" w:hAnsi="Times New Roman" w:cs="Times New Roman"/>
                <w:color w:val="FF0000"/>
                <w:sz w:val="28"/>
              </w:rPr>
              <w:t>55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lang w:val="en-US" w:eastAsia="uk-UA"/>
              </w:rPr>
            </w:pPr>
            <w:r w:rsidRPr="006D6ADC">
              <w:rPr>
                <w:rFonts w:ascii="Times New Roman" w:eastAsia="Calibri" w:hAnsi="Times New Roman" w:cs="Times New Roman"/>
                <w:noProof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8A0668" wp14:editId="5D249C92">
                      <wp:simplePos x="0" y="0"/>
                      <wp:positionH relativeFrom="page">
                        <wp:posOffset>951230</wp:posOffset>
                      </wp:positionH>
                      <wp:positionV relativeFrom="paragraph">
                        <wp:posOffset>-13970</wp:posOffset>
                      </wp:positionV>
                      <wp:extent cx="104775" cy="238125"/>
                      <wp:effectExtent l="19050" t="19050" r="47625" b="28575"/>
                      <wp:wrapNone/>
                      <wp:docPr id="8329" name="Стрілка вгору 8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3812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ED3B154" id="Стрілка вгору 8329" o:spid="_x0000_s1026" type="#_x0000_t68" style="position:absolute;margin-left:74.9pt;margin-top:-1.1pt;width:8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" adj="4752" fillcolor="red" strokecolor="red" strokeweight="1pt">
                      <w10:wrap anchorx="page"/>
                    </v:shape>
                  </w:pict>
                </mc:Fallback>
              </mc:AlternateContent>
            </w:r>
            <w:r w:rsidRPr="006D6ADC">
              <w:rPr>
                <w:rFonts w:ascii="Times New Roman" w:eastAsia="Calibri" w:hAnsi="Times New Roman" w:cs="Times New Roman"/>
                <w:noProof/>
                <w:color w:val="FF0000"/>
                <w:sz w:val="28"/>
                <w:lang w:val="en-US" w:eastAsia="uk-UA"/>
              </w:rPr>
              <w:t>55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Оболонський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</w:rPr>
              <w:t>44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lang w:val="en-US"/>
              </w:rPr>
              <w:t>44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Печерський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noProof/>
                <w:color w:val="00B050"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97703E" wp14:editId="2CB9E73F">
                      <wp:simplePos x="0" y="0"/>
                      <wp:positionH relativeFrom="page">
                        <wp:posOffset>1000125</wp:posOffset>
                      </wp:positionH>
                      <wp:positionV relativeFrom="paragraph">
                        <wp:posOffset>-3175</wp:posOffset>
                      </wp:positionV>
                      <wp:extent cx="123825" cy="228600"/>
                      <wp:effectExtent l="19050" t="0" r="47625" b="38100"/>
                      <wp:wrapNone/>
                      <wp:docPr id="8330" name="Стрілка вниз 8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D7C258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ілка вниз 8330" o:spid="_x0000_s1026" type="#_x0000_t67" style="position:absolute;margin-left:78.75pt;margin-top:-.25pt;width:9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" adj="15750" fillcolor="#00b050" strokecolor="#00b050" strokeweight="1pt">
                      <w10:wrap anchorx="page"/>
                    </v:shape>
                  </w:pict>
                </mc:Fallback>
              </mc:AlternateContent>
            </w:r>
            <w:r w:rsidRPr="006D6ADC">
              <w:rPr>
                <w:rFonts w:ascii="Times New Roman" w:eastAsia="Calibri" w:hAnsi="Times New Roman" w:cs="Times New Roman"/>
                <w:color w:val="00B050"/>
                <w:sz w:val="28"/>
              </w:rPr>
              <w:t>25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noProof/>
                <w:color w:val="00B050"/>
                <w:sz w:val="28"/>
                <w:lang w:val="en-US" w:eastAsia="uk-UA"/>
              </w:rPr>
            </w:pPr>
            <w:r w:rsidRPr="006D6ADC">
              <w:rPr>
                <w:rFonts w:ascii="Times New Roman" w:eastAsia="Calibri" w:hAnsi="Times New Roman" w:cs="Times New Roman"/>
                <w:noProof/>
                <w:color w:val="00B050"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E924DD" wp14:editId="75382F56">
                      <wp:simplePos x="0" y="0"/>
                      <wp:positionH relativeFrom="page">
                        <wp:posOffset>951230</wp:posOffset>
                      </wp:positionH>
                      <wp:positionV relativeFrom="paragraph">
                        <wp:posOffset>7620</wp:posOffset>
                      </wp:positionV>
                      <wp:extent cx="123825" cy="228600"/>
                      <wp:effectExtent l="19050" t="0" r="47625" b="38100"/>
                      <wp:wrapNone/>
                      <wp:docPr id="8331" name="Стрілка вниз 8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BC292C" id="Стрілка вниз 8331" o:spid="_x0000_s1026" type="#_x0000_t67" style="position:absolute;margin-left:74.9pt;margin-top:.6pt;width:9.7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" adj="15750" fillcolor="#00b050" strokecolor="#00b050" strokeweight="1pt">
                      <w10:wrap anchorx="page"/>
                    </v:shape>
                  </w:pict>
                </mc:Fallback>
              </mc:AlternateContent>
            </w:r>
            <w:r w:rsidRPr="006D6ADC">
              <w:rPr>
                <w:rFonts w:ascii="Times New Roman" w:eastAsia="Calibri" w:hAnsi="Times New Roman" w:cs="Times New Roman"/>
                <w:noProof/>
                <w:color w:val="00B050"/>
                <w:sz w:val="28"/>
                <w:lang w:val="en-US" w:eastAsia="uk-UA"/>
              </w:rPr>
              <w:t>25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Подільський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</w:rPr>
              <w:t>36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lang w:val="en-US"/>
              </w:rPr>
              <w:t>36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Святошинський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</w:rPr>
              <w:t>47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lang w:val="en-US"/>
              </w:rPr>
              <w:t>47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Солом'янський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</w:rPr>
              <w:t>47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lang w:val="en-US"/>
              </w:rPr>
              <w:t>47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</w:rPr>
              <w:t>42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lang w:val="en-US"/>
              </w:rPr>
              <w:t>42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062152" w:rsidP="000621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szCs w:val="28"/>
              </w:rPr>
              <w:t>міське підпорядкування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6D6ADC">
              <w:rPr>
                <w:rFonts w:ascii="Times New Roman" w:eastAsia="Calibri" w:hAnsi="Times New Roman" w:cs="Times New Roman"/>
                <w:sz w:val="28"/>
                <w:lang w:val="en-US"/>
              </w:rPr>
              <w:t>2</w:t>
            </w:r>
          </w:p>
        </w:tc>
      </w:tr>
      <w:tr w:rsidR="00062152" w:rsidRPr="006D6ADC" w:rsidTr="003B1D7D">
        <w:tc>
          <w:tcPr>
            <w:tcW w:w="2260" w:type="dxa"/>
          </w:tcPr>
          <w:p w:rsidR="00062152" w:rsidRPr="006D6ADC" w:rsidRDefault="003D1986" w:rsidP="0006215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Всього </w:t>
            </w:r>
            <w:r w:rsidR="00062152" w:rsidRPr="006D6ADC">
              <w:rPr>
                <w:rFonts w:ascii="Times New Roman" w:eastAsia="Calibri" w:hAnsi="Times New Roman" w:cs="Times New Roman"/>
                <w:sz w:val="28"/>
                <w:szCs w:val="28"/>
              </w:rPr>
              <w:t>ЗЗСО</w:t>
            </w:r>
          </w:p>
        </w:tc>
        <w:tc>
          <w:tcPr>
            <w:tcW w:w="1735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440</w:t>
            </w:r>
          </w:p>
        </w:tc>
        <w:tc>
          <w:tcPr>
            <w:tcW w:w="1778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D6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435</w:t>
            </w:r>
          </w:p>
        </w:tc>
        <w:tc>
          <w:tcPr>
            <w:tcW w:w="2024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b/>
                <w:sz w:val="28"/>
              </w:rPr>
              <w:t>429</w:t>
            </w:r>
          </w:p>
        </w:tc>
        <w:tc>
          <w:tcPr>
            <w:tcW w:w="1842" w:type="dxa"/>
          </w:tcPr>
          <w:p w:rsidR="00062152" w:rsidRPr="006D6ADC" w:rsidRDefault="00062152" w:rsidP="000621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D6ADC">
              <w:rPr>
                <w:rFonts w:ascii="Times New Roman" w:eastAsia="Calibri" w:hAnsi="Times New Roman" w:cs="Times New Roman"/>
                <w:b/>
                <w:sz w:val="28"/>
              </w:rPr>
              <w:t>430</w:t>
            </w:r>
          </w:p>
        </w:tc>
      </w:tr>
    </w:tbl>
    <w:p w:rsidR="00062152" w:rsidRPr="009921B8" w:rsidRDefault="00062152" w:rsidP="00062152">
      <w:pPr>
        <w:spacing w:after="0"/>
        <w:contextualSpacing/>
        <w:jc w:val="both"/>
        <w:rPr>
          <w:rFonts w:asciiTheme="majorHAnsi" w:hAnsiTheme="majorHAnsi"/>
          <w:sz w:val="10"/>
          <w:szCs w:val="28"/>
        </w:rPr>
      </w:pPr>
    </w:p>
    <w:p w:rsidR="00C54863" w:rsidRDefault="006D41F8" w:rsidP="00552D2D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Серед </w:t>
      </w:r>
      <w:r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430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закладів комунальної форми власності: </w:t>
      </w:r>
      <w:r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272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школи І-ІІІ ступенів (з них </w:t>
      </w:r>
      <w:r w:rsidR="006D6ADC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127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спеціалізованих шкіл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); 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29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ліцеї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>; 41 гімназія;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45 навчально-виховних комплексів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; 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9 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шкіл-дитячих садків; 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8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загальноосвітніх шкіл-інтернатів; 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11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спеціальних шкіл-інтернатів; 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3 спеціальні школи, 2 н</w:t>
      </w:r>
      <w:r w:rsidR="008021B7">
        <w:rPr>
          <w:rFonts w:asciiTheme="majorHAnsi" w:eastAsia="Times New Roman" w:hAnsiTheme="majorHAnsi" w:cs="Times New Roman"/>
          <w:sz w:val="28"/>
          <w:szCs w:val="28"/>
          <w:lang w:eastAsia="ru-RU"/>
        </w:rPr>
        <w:t>авчально-реабілітаційних центри</w:t>
      </w:r>
      <w:r w:rsidR="00C54863" w:rsidRPr="00DB262D">
        <w:rPr>
          <w:rFonts w:asciiTheme="majorHAnsi" w:eastAsia="Times New Roman" w:hAnsiTheme="majorHAnsi" w:cs="Times New Roman"/>
          <w:sz w:val="28"/>
          <w:szCs w:val="28"/>
          <w:lang w:eastAsia="ru-RU"/>
        </w:rPr>
        <w:t>, дитячий будинок «Малятко», 9</w:t>
      </w:r>
      <w:r w:rsidRPr="006D41F8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вечірніх (змінних) шкіл.</w:t>
      </w:r>
    </w:p>
    <w:p w:rsidR="009921B8" w:rsidRPr="009921B8" w:rsidRDefault="009921B8" w:rsidP="00552D2D">
      <w:pPr>
        <w:spacing w:after="0"/>
        <w:ind w:firstLine="709"/>
        <w:jc w:val="both"/>
        <w:rPr>
          <w:rFonts w:asciiTheme="majorHAnsi" w:eastAsia="Times New Roman" w:hAnsiTheme="majorHAnsi" w:cs="Times New Roman"/>
          <w:sz w:val="12"/>
          <w:szCs w:val="28"/>
          <w:lang w:eastAsia="ru-RU"/>
        </w:rPr>
      </w:pPr>
    </w:p>
    <w:p w:rsidR="00552D2D" w:rsidRPr="00552D2D" w:rsidRDefault="00062152" w:rsidP="00062152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 wp14:anchorId="21FAB0C5" wp14:editId="295C4C2F">
            <wp:extent cx="6117771" cy="3058885"/>
            <wp:effectExtent l="0" t="0" r="16510" b="27305"/>
            <wp:docPr id="9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21B8" w:rsidRDefault="006D6ADC" w:rsidP="00992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Найбільша кількість закладів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 комунальної форми власності у Дніпровському районі</w:t>
      </w:r>
      <w:r w:rsidRPr="006D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6A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6D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найменша у Печерському – 25.</w:t>
      </w:r>
      <w:r w:rsidR="0099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CB1" w:rsidRDefault="00546CB1">
      <w:pPr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br w:type="page"/>
      </w:r>
    </w:p>
    <w:p w:rsidR="003C72A4" w:rsidRPr="009921B8" w:rsidRDefault="00650A4C" w:rsidP="00992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Контингент</w:t>
      </w:r>
    </w:p>
    <w:p w:rsidR="00E81C1A" w:rsidRPr="00F020DC" w:rsidRDefault="00E81C1A" w:rsidP="006D41F8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020DC">
        <w:rPr>
          <w:rFonts w:asciiTheme="majorHAnsi" w:eastAsia="Calibri" w:hAnsiTheme="majorHAnsi" w:cs="Times New Roman"/>
          <w:sz w:val="28"/>
          <w:szCs w:val="28"/>
        </w:rPr>
        <w:t>Якщо кількість учнів в Україні має тенденцію до зменшення, то кількість учнів у закладах загальної середньої освіти (далі – ЗЗСО) Києва щорічно збільшується.</w:t>
      </w:r>
    </w:p>
    <w:p w:rsidR="006E0D5D" w:rsidRDefault="006E0D5D" w:rsidP="00046B3B">
      <w:pPr>
        <w:spacing w:after="0" w:line="360" w:lineRule="exact"/>
        <w:ind w:firstLine="709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uk-UA"/>
        </w:rPr>
      </w:pPr>
    </w:p>
    <w:p w:rsidR="00046B3B" w:rsidRPr="00F020DC" w:rsidRDefault="00650A4C" w:rsidP="00046B3B">
      <w:pPr>
        <w:spacing w:after="0" w:line="360" w:lineRule="exact"/>
        <w:ind w:firstLine="709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uk-UA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  <w:lang w:eastAsia="uk-UA"/>
        </w:rPr>
        <w:t>Зміни в мережі ЗЗСО м.</w:t>
      </w:r>
      <w:r w:rsidR="00046B3B" w:rsidRPr="00F020DC">
        <w:rPr>
          <w:rFonts w:asciiTheme="majorHAnsi" w:eastAsia="Times New Roman" w:hAnsiTheme="majorHAnsi" w:cs="Times New Roman"/>
          <w:b/>
          <w:i/>
          <w:sz w:val="28"/>
          <w:szCs w:val="28"/>
          <w:lang w:eastAsia="uk-UA"/>
        </w:rPr>
        <w:t xml:space="preserve"> Києва </w:t>
      </w:r>
    </w:p>
    <w:p w:rsidR="00046B3B" w:rsidRDefault="00046B3B" w:rsidP="00046B3B">
      <w:pPr>
        <w:spacing w:after="0" w:line="360" w:lineRule="exact"/>
        <w:ind w:firstLine="709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uk-UA"/>
        </w:rPr>
      </w:pPr>
      <w:r w:rsidRPr="00F020DC">
        <w:rPr>
          <w:rFonts w:asciiTheme="majorHAnsi" w:eastAsia="Times New Roman" w:hAnsiTheme="majorHAnsi" w:cs="Times New Roman"/>
          <w:b/>
          <w:i/>
          <w:sz w:val="28"/>
          <w:szCs w:val="28"/>
          <w:lang w:eastAsia="uk-UA"/>
        </w:rPr>
        <w:t>всіх типів та форм власності за останні 8 років</w:t>
      </w:r>
    </w:p>
    <w:p w:rsidR="00FC6A2C" w:rsidRPr="00F020DC" w:rsidRDefault="00FC6A2C" w:rsidP="00046B3B">
      <w:pPr>
        <w:spacing w:after="0" w:line="360" w:lineRule="exact"/>
        <w:ind w:firstLine="709"/>
        <w:jc w:val="center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35"/>
        <w:gridCol w:w="1558"/>
        <w:gridCol w:w="2022"/>
        <w:gridCol w:w="1804"/>
        <w:gridCol w:w="2022"/>
      </w:tblGrid>
      <w:tr w:rsidR="00046B3B" w:rsidRPr="00F020DC" w:rsidTr="008D4420">
        <w:trPr>
          <w:trHeight w:val="47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Навчальний рік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3B" w:rsidRPr="00F020DC" w:rsidRDefault="00046B3B" w:rsidP="00046B3B">
            <w:pPr>
              <w:jc w:val="center"/>
              <w:textAlignment w:val="baseline"/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Кількість ЗЗСО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Кількість учнів</w:t>
            </w:r>
          </w:p>
        </w:tc>
      </w:tr>
      <w:tr w:rsidR="00046B3B" w:rsidRPr="00F020DC" w:rsidTr="008D4420">
        <w:trPr>
          <w:trHeight w:val="475"/>
        </w:trPr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3B" w:rsidRPr="00F020DC" w:rsidRDefault="00046B3B" w:rsidP="00046B3B">
            <w:pPr>
              <w:jc w:val="center"/>
              <w:textAlignment w:val="baseline"/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З них, комунальних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З них, у комунальних</w:t>
            </w:r>
          </w:p>
        </w:tc>
      </w:tr>
      <w:tr w:rsidR="00046B3B" w:rsidRPr="00F020DC" w:rsidTr="008D4420">
        <w:trPr>
          <w:trHeight w:val="26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2011-2012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510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</w:pPr>
            <w:r w:rsidRPr="00F020DC"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  <w:t>465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</w:pPr>
            <w:r w:rsidRPr="00F020DC"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  <w:t>230140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</w:pPr>
            <w:r w:rsidRPr="00F020DC"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  <w:t>226027</w:t>
            </w:r>
          </w:p>
        </w:tc>
      </w:tr>
      <w:tr w:rsidR="00046B3B" w:rsidRPr="00F020DC" w:rsidTr="008D4420">
        <w:trPr>
          <w:trHeight w:val="27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2012-2013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508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</w:pPr>
            <w:r w:rsidRPr="00F020DC"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  <w:t>462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  <w:t>231534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</w:pPr>
            <w:r w:rsidRPr="00F020DC">
              <w:rPr>
                <w:rFonts w:asciiTheme="majorHAnsi" w:hAnsiTheme="majorHAnsi"/>
                <w:bCs/>
                <w:kern w:val="24"/>
                <w:position w:val="1"/>
                <w:sz w:val="28"/>
                <w:szCs w:val="28"/>
              </w:rPr>
              <w:t>227233</w:t>
            </w:r>
          </w:p>
        </w:tc>
      </w:tr>
      <w:tr w:rsidR="00046B3B" w:rsidRPr="00F020DC" w:rsidTr="008D4420">
        <w:trPr>
          <w:trHeight w:val="27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2013-2014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508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bCs/>
                <w:kern w:val="24"/>
                <w:position w:val="1"/>
                <w:sz w:val="28"/>
                <w:szCs w:val="28"/>
                <w:lang w:eastAsia="uk-UA"/>
              </w:rPr>
              <w:t>451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bCs/>
                <w:kern w:val="24"/>
                <w:position w:val="1"/>
                <w:sz w:val="28"/>
                <w:szCs w:val="28"/>
                <w:lang w:eastAsia="uk-UA"/>
              </w:rPr>
              <w:t>241104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bCs/>
                <w:kern w:val="24"/>
                <w:position w:val="1"/>
                <w:sz w:val="28"/>
                <w:szCs w:val="28"/>
                <w:lang w:eastAsia="uk-UA"/>
              </w:rPr>
              <w:t>231418</w:t>
            </w:r>
          </w:p>
        </w:tc>
      </w:tr>
      <w:tr w:rsidR="00046B3B" w:rsidRPr="00F020DC" w:rsidTr="008D4420">
        <w:trPr>
          <w:trHeight w:val="26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2014-2015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510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450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254532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243806</w:t>
            </w:r>
          </w:p>
        </w:tc>
      </w:tr>
      <w:tr w:rsidR="00046B3B" w:rsidRPr="00F020DC" w:rsidTr="008D4420">
        <w:trPr>
          <w:trHeight w:val="27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2015-2016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440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266129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254311</w:t>
            </w:r>
          </w:p>
        </w:tc>
      </w:tr>
      <w:tr w:rsidR="00046B3B" w:rsidRPr="00F020DC" w:rsidTr="008D4420">
        <w:trPr>
          <w:trHeight w:val="27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2016-2017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494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435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276852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263792</w:t>
            </w:r>
          </w:p>
        </w:tc>
      </w:tr>
      <w:tr w:rsidR="00046B3B" w:rsidRPr="00F020DC" w:rsidTr="008D4420">
        <w:trPr>
          <w:trHeight w:val="26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2017-2018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493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429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286780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272278</w:t>
            </w:r>
          </w:p>
        </w:tc>
      </w:tr>
      <w:tr w:rsidR="00046B3B" w:rsidRPr="00F020DC" w:rsidTr="008D4420">
        <w:trPr>
          <w:trHeight w:val="28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2018-2019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505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430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301193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3B" w:rsidRPr="00F020DC" w:rsidRDefault="00046B3B" w:rsidP="00046B3B">
            <w:pPr>
              <w:spacing w:line="360" w:lineRule="exact"/>
              <w:jc w:val="center"/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</w:pPr>
            <w:r w:rsidRPr="00F020DC">
              <w:rPr>
                <w:rFonts w:asciiTheme="majorHAnsi" w:eastAsia="Times New Roman" w:hAnsiTheme="majorHAnsi"/>
                <w:sz w:val="28"/>
                <w:szCs w:val="28"/>
                <w:lang w:eastAsia="uk-UA"/>
              </w:rPr>
              <w:t>284599</w:t>
            </w:r>
          </w:p>
        </w:tc>
      </w:tr>
    </w:tbl>
    <w:p w:rsidR="00046B3B" w:rsidRPr="00F020DC" w:rsidRDefault="00046B3B" w:rsidP="00046B3B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E81C1A" w:rsidRPr="007331FA" w:rsidRDefault="00E81C1A" w:rsidP="00046B3B">
      <w:pPr>
        <w:spacing w:after="0"/>
        <w:ind w:firstLine="1134"/>
        <w:jc w:val="both"/>
        <w:rPr>
          <w:rFonts w:asciiTheme="majorHAnsi" w:eastAsia="Calibri" w:hAnsiTheme="majorHAnsi" w:cs="Times New Roman"/>
          <w:color w:val="00B050"/>
          <w:sz w:val="28"/>
          <w:szCs w:val="28"/>
        </w:rPr>
      </w:pPr>
      <w:r w:rsidRPr="00F020DC">
        <w:rPr>
          <w:rFonts w:asciiTheme="majorHAnsi" w:eastAsia="Calibri" w:hAnsiTheme="majorHAnsi" w:cs="Times New Roman"/>
          <w:sz w:val="28"/>
          <w:szCs w:val="28"/>
        </w:rPr>
        <w:t>Починаючи з 2011-2012 навчального року</w:t>
      </w:r>
      <w:r w:rsidR="008021B7">
        <w:rPr>
          <w:rFonts w:asciiTheme="majorHAnsi" w:eastAsia="Calibri" w:hAnsiTheme="majorHAnsi" w:cs="Times New Roman"/>
          <w:sz w:val="28"/>
          <w:szCs w:val="28"/>
        </w:rPr>
        <w:t>,</w:t>
      </w:r>
      <w:r w:rsidRPr="00F020DC">
        <w:rPr>
          <w:rFonts w:asciiTheme="majorHAnsi" w:eastAsia="Calibri" w:hAnsiTheme="majorHAnsi" w:cs="Times New Roman"/>
          <w:sz w:val="28"/>
          <w:szCs w:val="28"/>
        </w:rPr>
        <w:t xml:space="preserve"> у місті Києві відбувається поступове збільшення учнів у ЗЗСО. Так, за  останні 8 навчальних років кількість учнів у </w:t>
      </w:r>
      <w:r w:rsidR="00046B3B" w:rsidRPr="00F020DC">
        <w:rPr>
          <w:rFonts w:asciiTheme="majorHAnsi" w:eastAsia="Calibri" w:hAnsiTheme="majorHAnsi" w:cs="Times New Roman"/>
          <w:sz w:val="28"/>
          <w:szCs w:val="28"/>
        </w:rPr>
        <w:t xml:space="preserve">ЗЗСО </w:t>
      </w:r>
      <w:r w:rsidRPr="00F020DC">
        <w:rPr>
          <w:rFonts w:asciiTheme="majorHAnsi" w:eastAsia="Calibri" w:hAnsiTheme="majorHAnsi" w:cs="Times New Roman"/>
          <w:sz w:val="28"/>
          <w:szCs w:val="28"/>
        </w:rPr>
        <w:t xml:space="preserve">міста </w:t>
      </w:r>
      <w:r w:rsidRPr="00F020DC">
        <w:rPr>
          <w:rFonts w:asciiTheme="majorHAnsi" w:eastAsia="Calibri" w:hAnsiTheme="majorHAnsi" w:cs="Times New Roman"/>
          <w:b/>
          <w:sz w:val="28"/>
          <w:szCs w:val="28"/>
        </w:rPr>
        <w:t xml:space="preserve">зросла майже на 31 </w:t>
      </w:r>
      <w:r w:rsidR="00046B3B" w:rsidRPr="00F020DC">
        <w:rPr>
          <w:rFonts w:asciiTheme="majorHAnsi" w:eastAsia="Calibri" w:hAnsiTheme="majorHAnsi" w:cs="Times New Roman"/>
          <w:b/>
          <w:color w:val="4F6228"/>
          <w:sz w:val="28"/>
          <w:szCs w:val="28"/>
        </w:rPr>
        <w:t xml:space="preserve">% </w:t>
      </w:r>
      <w:r w:rsidR="00046B3B" w:rsidRPr="00F020DC">
        <w:rPr>
          <w:rFonts w:asciiTheme="majorHAnsi" w:eastAsia="Calibri" w:hAnsiTheme="majorHAnsi" w:cs="Times New Roman"/>
          <w:b/>
          <w:sz w:val="28"/>
          <w:szCs w:val="28"/>
        </w:rPr>
        <w:t>(</w:t>
      </w:r>
      <w:r w:rsidR="008021B7">
        <w:rPr>
          <w:rFonts w:asciiTheme="majorHAnsi" w:eastAsia="Calibri" w:hAnsiTheme="majorHAnsi" w:cs="Times New Roman"/>
          <w:b/>
          <w:sz w:val="28"/>
          <w:szCs w:val="28"/>
        </w:rPr>
        <w:t>на третину</w:t>
      </w:r>
      <w:r w:rsidRPr="00F020DC">
        <w:rPr>
          <w:rFonts w:asciiTheme="majorHAnsi" w:eastAsia="Calibri" w:hAnsiTheme="majorHAnsi" w:cs="Times New Roman"/>
          <w:b/>
          <w:sz w:val="28"/>
          <w:szCs w:val="28"/>
        </w:rPr>
        <w:t>)</w:t>
      </w:r>
      <w:r w:rsidR="008021B7">
        <w:rPr>
          <w:rFonts w:asciiTheme="majorHAnsi" w:eastAsia="Calibri" w:hAnsiTheme="majorHAnsi" w:cs="Times New Roman"/>
          <w:sz w:val="28"/>
          <w:szCs w:val="28"/>
        </w:rPr>
        <w:t>, це</w:t>
      </w:r>
      <w:r w:rsidRPr="00F020DC">
        <w:rPr>
          <w:rFonts w:asciiTheme="majorHAnsi" w:eastAsia="Calibri" w:hAnsiTheme="majorHAnsi" w:cs="Times New Roman"/>
          <w:sz w:val="28"/>
          <w:szCs w:val="28"/>
        </w:rPr>
        <w:t xml:space="preserve"> понад </w:t>
      </w:r>
      <w:r w:rsidR="00247890">
        <w:rPr>
          <w:rFonts w:asciiTheme="majorHAnsi" w:eastAsia="Calibri" w:hAnsiTheme="majorHAnsi" w:cs="Times New Roman"/>
          <w:b/>
          <w:sz w:val="28"/>
          <w:szCs w:val="28"/>
        </w:rPr>
        <w:t>71 тис</w:t>
      </w:r>
      <w:r w:rsidRPr="00F020DC">
        <w:rPr>
          <w:rFonts w:asciiTheme="majorHAnsi" w:eastAsia="Calibri" w:hAnsiTheme="majorHAnsi" w:cs="Times New Roman"/>
          <w:b/>
          <w:sz w:val="28"/>
          <w:szCs w:val="28"/>
        </w:rPr>
        <w:t xml:space="preserve"> дітей</w:t>
      </w:r>
      <w:r w:rsidRPr="00F020DC">
        <w:rPr>
          <w:rFonts w:asciiTheme="majorHAnsi" w:eastAsia="Calibri" w:hAnsiTheme="majorHAnsi" w:cs="Times New Roman"/>
          <w:sz w:val="28"/>
          <w:szCs w:val="28"/>
        </w:rPr>
        <w:t xml:space="preserve"> (рівнозначно 70 новим школам по 1015 учнів в кожній). </w:t>
      </w:r>
      <w:r w:rsidR="0013467F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13467F" w:rsidRPr="00650A4C">
        <w:rPr>
          <w:rFonts w:asciiTheme="majorHAnsi" w:eastAsia="Calibri" w:hAnsiTheme="majorHAnsi" w:cs="Times New Roman"/>
          <w:sz w:val="28"/>
          <w:szCs w:val="28"/>
        </w:rPr>
        <w:t>Тільки цього навчального року континге</w:t>
      </w:r>
      <w:r w:rsidR="00247890">
        <w:rPr>
          <w:rFonts w:asciiTheme="majorHAnsi" w:eastAsia="Calibri" w:hAnsiTheme="majorHAnsi" w:cs="Times New Roman"/>
          <w:sz w:val="28"/>
          <w:szCs w:val="28"/>
        </w:rPr>
        <w:t>нт учнів збільшився на 14,4 тис</w:t>
      </w:r>
      <w:r w:rsidR="0013467F" w:rsidRPr="00650A4C">
        <w:rPr>
          <w:rFonts w:asciiTheme="majorHAnsi" w:eastAsia="Calibri" w:hAnsiTheme="majorHAnsi" w:cs="Times New Roman"/>
          <w:sz w:val="28"/>
          <w:szCs w:val="28"/>
        </w:rPr>
        <w:t xml:space="preserve"> учнів.</w:t>
      </w:r>
    </w:p>
    <w:p w:rsidR="00650A4C" w:rsidRDefault="00046B3B" w:rsidP="00650A4C">
      <w:pPr>
        <w:spacing w:after="0"/>
        <w:ind w:firstLine="1134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020DC">
        <w:rPr>
          <w:rFonts w:asciiTheme="majorHAnsi" w:eastAsia="Calibri" w:hAnsiTheme="majorHAnsi" w:cs="Times New Roman"/>
          <w:sz w:val="28"/>
          <w:szCs w:val="28"/>
        </w:rPr>
        <w:t xml:space="preserve">Таке зростання контингенту учнів </w:t>
      </w:r>
      <w:r w:rsidR="00F72F80">
        <w:rPr>
          <w:rFonts w:asciiTheme="majorHAnsi" w:eastAsia="Calibri" w:hAnsiTheme="majorHAnsi" w:cs="Times New Roman"/>
          <w:sz w:val="28"/>
          <w:szCs w:val="28"/>
        </w:rPr>
        <w:t>обумовлено позитивною динамікою</w:t>
      </w:r>
      <w:r w:rsidR="008021B7">
        <w:rPr>
          <w:rFonts w:asciiTheme="majorHAnsi" w:eastAsia="Calibri" w:hAnsiTheme="majorHAnsi" w:cs="Times New Roman"/>
          <w:sz w:val="28"/>
          <w:szCs w:val="28"/>
        </w:rPr>
        <w:t xml:space="preserve"> в демографічній ситуації  міста</w:t>
      </w:r>
      <w:r w:rsidR="00E81C1A" w:rsidRPr="00F020DC">
        <w:rPr>
          <w:rFonts w:asciiTheme="majorHAnsi" w:eastAsia="Calibri" w:hAnsiTheme="majorHAnsi" w:cs="Times New Roman"/>
          <w:sz w:val="28"/>
          <w:szCs w:val="28"/>
        </w:rPr>
        <w:t>; міграційними процесами</w:t>
      </w:r>
      <w:r w:rsidR="00F72F80">
        <w:rPr>
          <w:rFonts w:asciiTheme="majorHAnsi" w:eastAsia="Calibri" w:hAnsiTheme="majorHAnsi" w:cs="Times New Roman"/>
          <w:sz w:val="28"/>
          <w:szCs w:val="28"/>
        </w:rPr>
        <w:t>, в тому числі,</w:t>
      </w:r>
      <w:r w:rsidR="00E81C1A" w:rsidRPr="00F020DC">
        <w:rPr>
          <w:rFonts w:asciiTheme="majorHAnsi" w:eastAsia="Calibri" w:hAnsiTheme="majorHAnsi" w:cs="Times New Roman"/>
          <w:sz w:val="28"/>
          <w:szCs w:val="28"/>
        </w:rPr>
        <w:t xml:space="preserve"> збільшення</w:t>
      </w:r>
      <w:r w:rsidR="00F72F80">
        <w:rPr>
          <w:rFonts w:asciiTheme="majorHAnsi" w:eastAsia="Calibri" w:hAnsiTheme="majorHAnsi" w:cs="Times New Roman"/>
          <w:sz w:val="28"/>
          <w:szCs w:val="28"/>
        </w:rPr>
        <w:t>м</w:t>
      </w:r>
      <w:r w:rsidR="00E81C1A" w:rsidRPr="00F020DC">
        <w:rPr>
          <w:rFonts w:asciiTheme="majorHAnsi" w:eastAsia="Calibri" w:hAnsiTheme="majorHAnsi" w:cs="Times New Roman"/>
          <w:sz w:val="28"/>
          <w:szCs w:val="28"/>
        </w:rPr>
        <w:t xml:space="preserve"> в київських школ</w:t>
      </w:r>
      <w:r w:rsidR="00F72F80">
        <w:rPr>
          <w:rFonts w:asciiTheme="majorHAnsi" w:eastAsia="Calibri" w:hAnsiTheme="majorHAnsi" w:cs="Times New Roman"/>
          <w:sz w:val="28"/>
          <w:szCs w:val="28"/>
        </w:rPr>
        <w:t>ах дітей з Київської області, прибуттям до столиці учнів з АР Крим та</w:t>
      </w:r>
      <w:r w:rsidR="00E81C1A" w:rsidRPr="00F020DC">
        <w:rPr>
          <w:rFonts w:asciiTheme="majorHAnsi" w:eastAsia="Calibri" w:hAnsiTheme="majorHAnsi" w:cs="Times New Roman"/>
          <w:sz w:val="28"/>
          <w:szCs w:val="28"/>
        </w:rPr>
        <w:t xml:space="preserve"> східних регіонів України; </w:t>
      </w:r>
      <w:r w:rsidR="00F72F80">
        <w:rPr>
          <w:rFonts w:asciiTheme="majorHAnsi" w:eastAsia="Times New Roman" w:hAnsiTheme="majorHAnsi" w:cs="Times New Roman"/>
          <w:sz w:val="28"/>
          <w:szCs w:val="28"/>
          <w:lang w:eastAsia="uk-UA"/>
        </w:rPr>
        <w:t>інтенсивністю</w:t>
      </w:r>
      <w:r w:rsidR="00E81C1A" w:rsidRPr="00F020DC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будівництва житлового сектору</w:t>
      </w:r>
      <w:r>
        <w:rPr>
          <w:rFonts w:asciiTheme="majorHAnsi" w:eastAsia="Calibri" w:hAnsiTheme="majorHAnsi" w:cs="Times New Roman"/>
          <w:sz w:val="28"/>
          <w:szCs w:val="28"/>
        </w:rPr>
        <w:t>.</w:t>
      </w:r>
    </w:p>
    <w:p w:rsidR="00AD7E1B" w:rsidRPr="00A05F22" w:rsidRDefault="00AD7E1B" w:rsidP="00650A4C">
      <w:pPr>
        <w:spacing w:after="0"/>
        <w:ind w:firstLine="1134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За даними про народжуваність дітей у найближчі 4 роки </w:t>
      </w:r>
      <w:r w:rsidR="00247890">
        <w:rPr>
          <w:rFonts w:asciiTheme="majorHAnsi" w:eastAsia="Calibri" w:hAnsiTheme="majorHAnsi" w:cs="Times New Roman"/>
          <w:sz w:val="28"/>
          <w:szCs w:val="28"/>
        </w:rPr>
        <w:t>кількість учнів у</w:t>
      </w:r>
      <w:r w:rsidR="0082047D">
        <w:rPr>
          <w:rFonts w:asciiTheme="majorHAnsi" w:eastAsia="Calibri" w:hAnsiTheme="majorHAnsi" w:cs="Times New Roman"/>
          <w:sz w:val="28"/>
          <w:szCs w:val="28"/>
        </w:rPr>
        <w:t xml:space="preserve"> ЗЗСО </w:t>
      </w:r>
      <w:r>
        <w:rPr>
          <w:rFonts w:asciiTheme="majorHAnsi" w:eastAsia="Calibri" w:hAnsiTheme="majorHAnsi" w:cs="Times New Roman"/>
          <w:sz w:val="28"/>
          <w:szCs w:val="28"/>
        </w:rPr>
        <w:t>продовжу</w:t>
      </w:r>
      <w:r w:rsidR="0082047D">
        <w:rPr>
          <w:rFonts w:asciiTheme="majorHAnsi" w:eastAsia="Calibri" w:hAnsiTheme="majorHAnsi" w:cs="Times New Roman"/>
          <w:sz w:val="28"/>
          <w:szCs w:val="28"/>
        </w:rPr>
        <w:t>ватиме</w:t>
      </w:r>
      <w:r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82047D">
        <w:rPr>
          <w:rFonts w:asciiTheme="majorHAnsi" w:eastAsia="Calibri" w:hAnsiTheme="majorHAnsi" w:cs="Times New Roman"/>
          <w:sz w:val="28"/>
          <w:szCs w:val="28"/>
        </w:rPr>
        <w:t>збільшуватись. Різниця між кількістю дітей, які підуть до школи у наступному навчальному році і ти</w:t>
      </w:r>
      <w:r w:rsidR="00F72F80">
        <w:rPr>
          <w:rFonts w:asciiTheme="majorHAnsi" w:eastAsia="Calibri" w:hAnsiTheme="majorHAnsi" w:cs="Times New Roman"/>
          <w:sz w:val="28"/>
          <w:szCs w:val="28"/>
        </w:rPr>
        <w:t>ми</w:t>
      </w:r>
      <w:r w:rsidR="0082047D">
        <w:rPr>
          <w:rFonts w:asciiTheme="majorHAnsi" w:eastAsia="Calibri" w:hAnsiTheme="majorHAnsi" w:cs="Times New Roman"/>
          <w:sz w:val="28"/>
          <w:szCs w:val="28"/>
        </w:rPr>
        <w:t>, хто під</w:t>
      </w:r>
      <w:r w:rsidR="00F72F80">
        <w:rPr>
          <w:rFonts w:asciiTheme="majorHAnsi" w:eastAsia="Calibri" w:hAnsiTheme="majorHAnsi" w:cs="Times New Roman"/>
          <w:sz w:val="28"/>
          <w:szCs w:val="28"/>
        </w:rPr>
        <w:t>е</w:t>
      </w:r>
      <w:r w:rsidR="0082047D">
        <w:rPr>
          <w:rFonts w:asciiTheme="majorHAnsi" w:eastAsia="Calibri" w:hAnsiTheme="majorHAnsi" w:cs="Times New Roman"/>
          <w:sz w:val="28"/>
          <w:szCs w:val="28"/>
        </w:rPr>
        <w:t xml:space="preserve"> до школи у 2022-2023 навчальному році</w:t>
      </w:r>
      <w:r w:rsidR="0031495D">
        <w:rPr>
          <w:rFonts w:asciiTheme="majorHAnsi" w:eastAsia="Calibri" w:hAnsiTheme="majorHAnsi" w:cs="Times New Roman"/>
          <w:sz w:val="28"/>
          <w:szCs w:val="28"/>
        </w:rPr>
        <w:t>,</w:t>
      </w:r>
      <w:r w:rsidR="0082047D">
        <w:rPr>
          <w:rFonts w:asciiTheme="majorHAnsi" w:eastAsia="Calibri" w:hAnsiTheme="majorHAnsi" w:cs="Times New Roman"/>
          <w:sz w:val="28"/>
          <w:szCs w:val="28"/>
        </w:rPr>
        <w:t xml:space="preserve"> становить 3,4 тис.</w:t>
      </w:r>
    </w:p>
    <w:p w:rsidR="00E81C1A" w:rsidRPr="0082047D" w:rsidRDefault="00F74B5D" w:rsidP="0082047D">
      <w:pPr>
        <w:spacing w:after="0" w:line="360" w:lineRule="exact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uk-UA"/>
        </w:rPr>
      </w:pPr>
      <w:r>
        <w:rPr>
          <w:rFonts w:asciiTheme="majorHAnsi" w:eastAsia="Times New Roman" w:hAnsiTheme="majorHAnsi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6385E68F" wp14:editId="22EADBDC">
            <wp:simplePos x="0" y="0"/>
            <wp:positionH relativeFrom="column">
              <wp:posOffset>-144145</wp:posOffset>
            </wp:positionH>
            <wp:positionV relativeFrom="paragraph">
              <wp:posOffset>286385</wp:posOffset>
            </wp:positionV>
            <wp:extent cx="6117590" cy="2220595"/>
            <wp:effectExtent l="0" t="0" r="0" b="8255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A4C">
        <w:rPr>
          <w:rFonts w:asciiTheme="majorHAnsi" w:eastAsia="Times New Roman" w:hAnsiTheme="majorHAnsi" w:cs="Times New Roman"/>
          <w:b/>
          <w:i/>
          <w:sz w:val="28"/>
          <w:szCs w:val="28"/>
          <w:lang w:eastAsia="uk-UA"/>
        </w:rPr>
        <w:t>Дані про народження дітей у</w:t>
      </w:r>
      <w:r w:rsidR="003A6245" w:rsidRPr="00E81C1A">
        <w:rPr>
          <w:rFonts w:asciiTheme="majorHAnsi" w:eastAsia="Times New Roman" w:hAnsiTheme="majorHAnsi" w:cs="Times New Roman"/>
          <w:b/>
          <w:i/>
          <w:sz w:val="28"/>
          <w:szCs w:val="28"/>
          <w:lang w:eastAsia="uk-UA"/>
        </w:rPr>
        <w:t xml:space="preserve"> м. Києві</w:t>
      </w:r>
    </w:p>
    <w:p w:rsidR="006E0D5D" w:rsidRPr="009921B8" w:rsidRDefault="006E0D5D" w:rsidP="00820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uk-UA"/>
        </w:rPr>
      </w:pPr>
    </w:p>
    <w:p w:rsidR="0082047D" w:rsidRPr="00FF5692" w:rsidRDefault="0082047D" w:rsidP="00FF5692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FF5692">
        <w:rPr>
          <w:rFonts w:asciiTheme="majorHAnsi" w:eastAsia="Times New Roman" w:hAnsiTheme="majorHAnsi" w:cs="Times New Roman"/>
          <w:sz w:val="28"/>
          <w:szCs w:val="28"/>
          <w:lang w:eastAsia="uk-UA"/>
        </w:rPr>
        <w:t>Найбільше дітей навчається в ЗЗСО Дарницького району (43,1 тис.), найменше – у Печерському районі (14,3 тис.).</w:t>
      </w:r>
    </w:p>
    <w:p w:rsidR="0082047D" w:rsidRPr="009921B8" w:rsidRDefault="0082047D" w:rsidP="00FF5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uk-UA"/>
        </w:rPr>
      </w:pPr>
    </w:p>
    <w:p w:rsidR="001A3464" w:rsidRPr="00FF5692" w:rsidRDefault="0082047D" w:rsidP="009921B8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9921B8">
        <w:rPr>
          <w:rFonts w:asciiTheme="majorHAnsi" w:eastAsia="Calibri" w:hAnsiTheme="majorHAnsi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6542315" cy="3886200"/>
            <wp:effectExtent l="0" t="0" r="11430" b="0"/>
            <wp:wrapThrough wrapText="bothSides">
              <wp:wrapPolygon edited="0">
                <wp:start x="0" y="0"/>
                <wp:lineTo x="0" y="21494"/>
                <wp:lineTo x="21575" y="21494"/>
                <wp:lineTo x="21575" y="0"/>
                <wp:lineTo x="0" y="0"/>
              </wp:wrapPolygon>
            </wp:wrapThrough>
            <wp:docPr id="4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041A9" w:rsidRPr="009921B8">
        <w:rPr>
          <w:rFonts w:asciiTheme="majorHAnsi" w:eastAsia="Calibri" w:hAnsiTheme="majorHAnsi" w:cs="Times New Roman"/>
          <w:sz w:val="28"/>
          <w:szCs w:val="28"/>
        </w:rPr>
        <w:t>Аналіз показників контингенту у ро</w:t>
      </w:r>
      <w:r w:rsidR="0031495D" w:rsidRPr="009921B8">
        <w:rPr>
          <w:rFonts w:asciiTheme="majorHAnsi" w:eastAsia="Calibri" w:hAnsiTheme="majorHAnsi" w:cs="Times New Roman"/>
          <w:sz w:val="28"/>
          <w:szCs w:val="28"/>
        </w:rPr>
        <w:t xml:space="preserve">зрізі районів </w:t>
      </w:r>
      <w:r w:rsidR="003041A9" w:rsidRPr="009921B8">
        <w:rPr>
          <w:rFonts w:asciiTheme="majorHAnsi" w:eastAsia="Calibri" w:hAnsiTheme="majorHAnsi" w:cs="Times New Roman"/>
          <w:sz w:val="28"/>
          <w:szCs w:val="28"/>
        </w:rPr>
        <w:t>дає можливість зробити висновки, що кількість учнів щорічно збільшується в усіх районах столиці, при цьому</w:t>
      </w:r>
      <w:r w:rsidR="0031495D" w:rsidRPr="009921B8">
        <w:rPr>
          <w:rFonts w:asciiTheme="majorHAnsi" w:eastAsia="Calibri" w:hAnsiTheme="majorHAnsi" w:cs="Times New Roman"/>
          <w:sz w:val="28"/>
          <w:szCs w:val="28"/>
        </w:rPr>
        <w:t>,</w:t>
      </w:r>
      <w:r w:rsidR="003041A9" w:rsidRPr="009921B8">
        <w:rPr>
          <w:rFonts w:asciiTheme="majorHAnsi" w:eastAsia="Calibri" w:hAnsiTheme="majorHAnsi" w:cs="Times New Roman"/>
          <w:sz w:val="28"/>
          <w:szCs w:val="28"/>
        </w:rPr>
        <w:t xml:space="preserve"> динаміка збільшення</w:t>
      </w:r>
      <w:r w:rsidR="0031495D" w:rsidRPr="009921B8">
        <w:rPr>
          <w:rFonts w:asciiTheme="majorHAnsi" w:eastAsia="Calibri" w:hAnsiTheme="majorHAnsi" w:cs="Times New Roman"/>
          <w:sz w:val="28"/>
          <w:szCs w:val="28"/>
        </w:rPr>
        <w:t xml:space="preserve"> -</w:t>
      </w:r>
      <w:r w:rsidR="003041A9" w:rsidRPr="009921B8">
        <w:rPr>
          <w:rFonts w:asciiTheme="majorHAnsi" w:eastAsia="Calibri" w:hAnsiTheme="majorHAnsi" w:cs="Times New Roman"/>
          <w:sz w:val="28"/>
          <w:szCs w:val="28"/>
        </w:rPr>
        <w:t xml:space="preserve"> різна</w:t>
      </w:r>
      <w:r w:rsidR="00BE1490" w:rsidRPr="009921B8">
        <w:rPr>
          <w:rFonts w:asciiTheme="majorHAnsi" w:eastAsia="Calibri" w:hAnsiTheme="majorHAnsi" w:cs="Times New Roman"/>
          <w:sz w:val="28"/>
          <w:szCs w:val="28"/>
        </w:rPr>
        <w:t>. Так, за 4 роки найбільше додалося учнів в Свято</w:t>
      </w:r>
      <w:r w:rsidR="00247890" w:rsidRPr="009921B8">
        <w:rPr>
          <w:rFonts w:asciiTheme="majorHAnsi" w:eastAsia="Calibri" w:hAnsiTheme="majorHAnsi" w:cs="Times New Roman"/>
          <w:sz w:val="28"/>
          <w:szCs w:val="28"/>
        </w:rPr>
        <w:t>шинському районі (+7,5 тис</w:t>
      </w:r>
      <w:r w:rsidR="00BE1490" w:rsidRPr="009921B8">
        <w:rPr>
          <w:rFonts w:asciiTheme="majorHAnsi" w:eastAsia="Calibri" w:hAnsiTheme="majorHAnsi" w:cs="Times New Roman"/>
          <w:sz w:val="28"/>
          <w:szCs w:val="28"/>
        </w:rPr>
        <w:t xml:space="preserve">), по кількості учнів </w:t>
      </w:r>
      <w:r w:rsidR="00AD7E1B" w:rsidRPr="009921B8">
        <w:rPr>
          <w:rFonts w:asciiTheme="majorHAnsi" w:eastAsia="Calibri" w:hAnsiTheme="majorHAnsi" w:cs="Times New Roman"/>
          <w:sz w:val="28"/>
          <w:szCs w:val="28"/>
        </w:rPr>
        <w:t>район перебував</w:t>
      </w:r>
      <w:r w:rsidR="00BE1490" w:rsidRPr="009921B8">
        <w:rPr>
          <w:rFonts w:asciiTheme="majorHAnsi" w:eastAsia="Calibri" w:hAnsiTheme="majorHAnsi" w:cs="Times New Roman"/>
          <w:sz w:val="28"/>
          <w:szCs w:val="28"/>
        </w:rPr>
        <w:t xml:space="preserve"> на 4 місці.</w:t>
      </w:r>
      <w:r w:rsidR="00AD7E1B" w:rsidRPr="009921B8">
        <w:rPr>
          <w:rFonts w:asciiTheme="majorHAnsi" w:eastAsia="Calibri" w:hAnsiTheme="majorHAnsi" w:cs="Times New Roman"/>
          <w:sz w:val="28"/>
          <w:szCs w:val="28"/>
        </w:rPr>
        <w:t xml:space="preserve"> Контин</w:t>
      </w:r>
      <w:r w:rsidR="0031495D" w:rsidRPr="009921B8">
        <w:rPr>
          <w:rFonts w:asciiTheme="majorHAnsi" w:eastAsia="Calibri" w:hAnsiTheme="majorHAnsi" w:cs="Times New Roman"/>
          <w:sz w:val="28"/>
          <w:szCs w:val="28"/>
        </w:rPr>
        <w:t>гент учнів Голосіївського району</w:t>
      </w:r>
      <w:r w:rsidR="00247890" w:rsidRPr="009921B8">
        <w:rPr>
          <w:rFonts w:asciiTheme="majorHAnsi" w:eastAsia="Calibri" w:hAnsiTheme="majorHAnsi" w:cs="Times New Roman"/>
          <w:sz w:val="28"/>
          <w:szCs w:val="28"/>
        </w:rPr>
        <w:t xml:space="preserve"> поповнився на 4,4 тис</w:t>
      </w:r>
      <w:r w:rsidR="00AD7E1B" w:rsidRPr="009921B8">
        <w:rPr>
          <w:rFonts w:asciiTheme="majorHAnsi" w:eastAsia="Calibri" w:hAnsiTheme="majorHAnsi" w:cs="Times New Roman"/>
          <w:sz w:val="28"/>
          <w:szCs w:val="28"/>
        </w:rPr>
        <w:t xml:space="preserve"> дітей (це третій по</w:t>
      </w:r>
      <w:r w:rsidR="0031495D" w:rsidRPr="009921B8">
        <w:rPr>
          <w:rFonts w:asciiTheme="majorHAnsi" w:eastAsia="Calibri" w:hAnsiTheme="majorHAnsi" w:cs="Times New Roman"/>
          <w:sz w:val="28"/>
          <w:szCs w:val="28"/>
        </w:rPr>
        <w:t>казник у динаміці), по кількісті</w:t>
      </w:r>
      <w:r w:rsidR="00AD7E1B" w:rsidRPr="009921B8">
        <w:rPr>
          <w:rFonts w:asciiTheme="majorHAnsi" w:eastAsia="Calibri" w:hAnsiTheme="majorHAnsi" w:cs="Times New Roman"/>
          <w:sz w:val="28"/>
          <w:szCs w:val="28"/>
        </w:rPr>
        <w:t xml:space="preserve"> учнів район перебував на 8 місці. У той же час контингент учнів</w:t>
      </w:r>
      <w:r w:rsidR="009921B8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</w:t>
      </w:r>
      <w:r w:rsidR="00AD7E1B" w:rsidRPr="00FF5692">
        <w:rPr>
          <w:rFonts w:asciiTheme="majorHAnsi" w:eastAsia="Times New Roman" w:hAnsiTheme="majorHAnsi" w:cs="Times New Roman"/>
          <w:sz w:val="28"/>
          <w:szCs w:val="28"/>
          <w:lang w:eastAsia="uk-UA"/>
        </w:rPr>
        <w:t>Деснянського райо</w:t>
      </w:r>
      <w:r w:rsidR="00247890">
        <w:rPr>
          <w:rFonts w:asciiTheme="majorHAnsi" w:eastAsia="Times New Roman" w:hAnsiTheme="majorHAnsi" w:cs="Times New Roman"/>
          <w:sz w:val="28"/>
          <w:szCs w:val="28"/>
          <w:lang w:eastAsia="uk-UA"/>
        </w:rPr>
        <w:t>ну збільшився всього на 3,5 тис</w:t>
      </w:r>
      <w:r w:rsidR="00AD7E1B" w:rsidRPr="00FF5692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(це 5-й по</w:t>
      </w:r>
      <w:r w:rsidR="0031495D">
        <w:rPr>
          <w:rFonts w:asciiTheme="majorHAnsi" w:eastAsia="Times New Roman" w:hAnsiTheme="majorHAnsi" w:cs="Times New Roman"/>
          <w:sz w:val="28"/>
          <w:szCs w:val="28"/>
          <w:lang w:eastAsia="uk-UA"/>
        </w:rPr>
        <w:t>казник у динаміці), по кількісті</w:t>
      </w:r>
      <w:r w:rsidR="00AD7E1B" w:rsidRPr="00FF5692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учнів район перебував на 2 місці.</w:t>
      </w:r>
    </w:p>
    <w:p w:rsidR="003B1D7D" w:rsidRDefault="003B1D7D" w:rsidP="009921B8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</w:rPr>
      </w:pPr>
    </w:p>
    <w:p w:rsidR="00E81C1A" w:rsidRPr="00E81C1A" w:rsidRDefault="007331FA" w:rsidP="009921B8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</w:rPr>
      </w:pPr>
      <w:r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Динаміка </w:t>
      </w:r>
      <w:r w:rsidR="007B2B55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змін </w:t>
      </w:r>
      <w:r>
        <w:rPr>
          <w:rFonts w:asciiTheme="majorHAnsi" w:eastAsia="Calibri" w:hAnsiTheme="majorHAnsi" w:cs="Times New Roman"/>
          <w:b/>
          <w:i/>
          <w:sz w:val="28"/>
          <w:szCs w:val="28"/>
        </w:rPr>
        <w:t>контингенту</w:t>
      </w:r>
      <w:r w:rsidR="00E81C1A" w:rsidRPr="00E81C1A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 ЗЗСО міста Києва</w:t>
      </w:r>
    </w:p>
    <w:p w:rsidR="00E81C1A" w:rsidRDefault="00650A4C" w:rsidP="00E81C1A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8"/>
          <w:szCs w:val="28"/>
        </w:rPr>
      </w:pPr>
      <w:r>
        <w:rPr>
          <w:rFonts w:asciiTheme="majorHAnsi" w:eastAsia="Calibri" w:hAnsiTheme="majorHAnsi" w:cs="Times New Roman"/>
          <w:b/>
          <w:i/>
          <w:sz w:val="28"/>
          <w:szCs w:val="28"/>
        </w:rPr>
        <w:t>за останні 4</w:t>
      </w:r>
      <w:r w:rsidR="00E81C1A" w:rsidRPr="00E81C1A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 навчальні роки у розрізі районів</w:t>
      </w:r>
      <w:r w:rsidR="009921B8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 </w:t>
      </w:r>
    </w:p>
    <w:p w:rsidR="009921B8" w:rsidRPr="009921B8" w:rsidRDefault="009921B8" w:rsidP="00E81C1A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sz w:val="20"/>
          <w:szCs w:val="28"/>
        </w:rPr>
      </w:pPr>
    </w:p>
    <w:p w:rsidR="00E81C1A" w:rsidRPr="006E0D5D" w:rsidRDefault="00E81C1A" w:rsidP="006E0D5D">
      <w:pPr>
        <w:autoSpaceDE w:val="0"/>
        <w:autoSpaceDN w:val="0"/>
        <w:adjustRightInd w:val="0"/>
        <w:spacing w:after="0"/>
        <w:ind w:hanging="142"/>
        <w:jc w:val="both"/>
        <w:rPr>
          <w:rFonts w:ascii="Cambria" w:eastAsia="Calibri" w:hAnsi="Cambria" w:cs="Times New Roman"/>
          <w:sz w:val="28"/>
          <w:szCs w:val="28"/>
        </w:rPr>
      </w:pPr>
      <w:r w:rsidRPr="00E81C1A">
        <w:rPr>
          <w:rFonts w:ascii="Cambria" w:eastAsia="Calibri" w:hAnsi="Cambria" w:cs="Times New Roman"/>
          <w:noProof/>
          <w:sz w:val="28"/>
          <w:szCs w:val="28"/>
          <w:lang w:eastAsia="uk-UA"/>
        </w:rPr>
        <w:drawing>
          <wp:inline distT="0" distB="0" distL="0" distR="0" wp14:anchorId="23C511B9" wp14:editId="5A459E07">
            <wp:extent cx="6339016" cy="3138617"/>
            <wp:effectExtent l="0" t="0" r="508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D5D" w:rsidRDefault="006E0D5D" w:rsidP="00FF5692">
      <w:pPr>
        <w:spacing w:after="0"/>
        <w:ind w:firstLine="108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E0D5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Якщо проаналізувати та порівняти, яке місце займають райони по кількості закладів </w:t>
      </w:r>
      <w:r w:rsidRPr="00FF569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загальної середньої освіти </w:t>
      </w:r>
      <w:r w:rsidRPr="006E0D5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та </w:t>
      </w:r>
      <w:r w:rsidR="0031495D">
        <w:rPr>
          <w:rFonts w:asciiTheme="majorHAnsi" w:eastAsia="Times New Roman" w:hAnsiTheme="majorHAnsi" w:cs="Times New Roman"/>
          <w:sz w:val="28"/>
          <w:szCs w:val="28"/>
          <w:lang w:eastAsia="ru-RU"/>
        </w:rPr>
        <w:t>кількості учнів, то бачимо певну</w:t>
      </w:r>
      <w:r w:rsidRPr="00FF569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невідповідність. </w:t>
      </w:r>
      <w:r w:rsidRPr="006E0D5D">
        <w:rPr>
          <w:rFonts w:asciiTheme="majorHAnsi" w:eastAsia="Times New Roman" w:hAnsiTheme="majorHAnsi" w:cs="Times New Roman"/>
          <w:sz w:val="28"/>
          <w:szCs w:val="28"/>
          <w:lang w:eastAsia="ru-RU"/>
        </w:rPr>
        <w:t>На перш</w:t>
      </w:r>
      <w:r w:rsidR="0031495D">
        <w:rPr>
          <w:rFonts w:asciiTheme="majorHAnsi" w:eastAsia="Times New Roman" w:hAnsiTheme="majorHAnsi" w:cs="Times New Roman"/>
          <w:sz w:val="28"/>
          <w:szCs w:val="28"/>
          <w:lang w:eastAsia="ru-RU"/>
        </w:rPr>
        <w:t>ому місці по кількості</w:t>
      </w:r>
      <w:r w:rsidR="00AB30EB" w:rsidRPr="00FF569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ЗЗСО</w:t>
      </w:r>
      <w:r w:rsidRPr="006E0D5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AB30EB" w:rsidRPr="00FF569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перебуває </w:t>
      </w:r>
      <w:r w:rsidR="00986DF1" w:rsidRPr="00FF5692">
        <w:rPr>
          <w:rFonts w:asciiTheme="majorHAnsi" w:eastAsia="Times New Roman" w:hAnsiTheme="majorHAnsi" w:cs="Times New Roman"/>
          <w:sz w:val="28"/>
          <w:szCs w:val="28"/>
          <w:lang w:eastAsia="ru-RU"/>
        </w:rPr>
        <w:t>Дніпровський</w:t>
      </w:r>
      <w:r w:rsidR="0031495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район, а по кількості</w:t>
      </w:r>
      <w:r w:rsidRPr="006E0D5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учнів –</w:t>
      </w:r>
      <w:r w:rsidR="00986DF1" w:rsidRPr="00FF569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Дарницький </w:t>
      </w:r>
      <w:r w:rsidRPr="006E0D5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район. </w:t>
      </w:r>
      <w:r w:rsidR="00AA7ECE">
        <w:rPr>
          <w:rFonts w:asciiTheme="majorHAnsi" w:eastAsia="Times New Roman" w:hAnsiTheme="majorHAnsi" w:cs="Times New Roman"/>
          <w:sz w:val="28"/>
          <w:szCs w:val="28"/>
          <w:lang w:eastAsia="ru-RU"/>
        </w:rPr>
        <w:t>По кількості</w:t>
      </w:r>
      <w:r w:rsidR="00986DF1" w:rsidRPr="00FF569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ЗЗСО Солом</w:t>
      </w:r>
      <w:r w:rsidR="00986DF1" w:rsidRPr="00FF5692">
        <w:rPr>
          <w:rFonts w:asciiTheme="majorHAnsi" w:eastAsia="Times New Roman" w:hAnsiTheme="majorHAnsi" w:cs="Times New Roman"/>
          <w:sz w:val="28"/>
          <w:szCs w:val="28"/>
          <w:lang w:val="ru-RU" w:eastAsia="ru-RU"/>
        </w:rPr>
        <w:t>’</w:t>
      </w:r>
      <w:r w:rsidR="00986DF1" w:rsidRPr="00FF5692">
        <w:rPr>
          <w:rFonts w:asciiTheme="majorHAnsi" w:eastAsia="Times New Roman" w:hAnsiTheme="majorHAnsi" w:cs="Times New Roman"/>
          <w:sz w:val="28"/>
          <w:szCs w:val="28"/>
          <w:lang w:eastAsia="ru-RU"/>
        </w:rPr>
        <w:t>янський район перебуває на 3 місці, а по кількості учнів</w:t>
      </w:r>
      <w:r w:rsidR="00AA7EC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-</w:t>
      </w:r>
      <w:r w:rsidR="00986DF1" w:rsidRPr="00FF569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6-му.</w:t>
      </w:r>
    </w:p>
    <w:p w:rsidR="009921B8" w:rsidRPr="009921B8" w:rsidRDefault="009921B8" w:rsidP="00FF5692">
      <w:pPr>
        <w:spacing w:after="0"/>
        <w:ind w:firstLine="1080"/>
        <w:jc w:val="both"/>
        <w:rPr>
          <w:rFonts w:asciiTheme="majorHAnsi" w:eastAsia="Times New Roman" w:hAnsiTheme="majorHAnsi" w:cs="Times New Roman"/>
          <w:sz w:val="10"/>
          <w:szCs w:val="28"/>
          <w:lang w:eastAsia="ru-RU"/>
        </w:rPr>
      </w:pPr>
    </w:p>
    <w:p w:rsidR="006E0D5D" w:rsidRPr="009921B8" w:rsidRDefault="006E0D5D" w:rsidP="00FF569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2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Розподіл районів </w:t>
      </w:r>
    </w:p>
    <w:p w:rsidR="006E0D5D" w:rsidRPr="009921B8" w:rsidRDefault="006E0D5D" w:rsidP="00FF569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2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кількістю ЗЗСО комунальної форми власності та учнів у них</w:t>
      </w:r>
    </w:p>
    <w:p w:rsidR="009921B8" w:rsidRPr="009921B8" w:rsidRDefault="009921B8" w:rsidP="009921B8">
      <w:pPr>
        <w:pStyle w:val="ae"/>
        <w:rPr>
          <w:sz w:val="1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4140"/>
        <w:gridCol w:w="4243"/>
      </w:tblGrid>
      <w:tr w:rsidR="006E0D5D" w:rsidRPr="006E0D5D" w:rsidTr="006E0D5D">
        <w:tc>
          <w:tcPr>
            <w:tcW w:w="1188" w:type="dxa"/>
            <w:hideMark/>
          </w:tcPr>
          <w:p w:rsidR="006E0D5D" w:rsidRPr="006E0D5D" w:rsidRDefault="006E0D5D" w:rsidP="00FF5692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E0D5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№ за/п</w:t>
            </w:r>
          </w:p>
        </w:tc>
        <w:tc>
          <w:tcPr>
            <w:tcW w:w="4140" w:type="dxa"/>
            <w:hideMark/>
          </w:tcPr>
          <w:p w:rsidR="00234D0A" w:rsidRDefault="00AA7ECE" w:rsidP="00234D0A">
            <w:pPr>
              <w:spacing w:after="0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Місце району по</w:t>
            </w:r>
            <w:r w:rsidR="006E0D5D" w:rsidRPr="00FF5692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кільк</w:t>
            </w:r>
            <w:r w:rsidR="00234D0A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ості</w:t>
            </w:r>
          </w:p>
          <w:p w:rsidR="006E0D5D" w:rsidRPr="006E0D5D" w:rsidRDefault="006E0D5D" w:rsidP="00234D0A">
            <w:pPr>
              <w:spacing w:after="0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ru-RU"/>
              </w:rPr>
              <w:t>ЗЗСО</w:t>
            </w:r>
          </w:p>
        </w:tc>
        <w:tc>
          <w:tcPr>
            <w:tcW w:w="4243" w:type="dxa"/>
            <w:hideMark/>
          </w:tcPr>
          <w:p w:rsidR="00234D0A" w:rsidRDefault="00AA7ECE" w:rsidP="00234D0A">
            <w:pPr>
              <w:spacing w:after="0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Місце району по кількості</w:t>
            </w:r>
          </w:p>
          <w:p w:rsidR="006E0D5D" w:rsidRPr="006E0D5D" w:rsidRDefault="006E0D5D" w:rsidP="00234D0A">
            <w:pPr>
              <w:spacing w:after="0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ru-RU"/>
              </w:rPr>
            </w:pPr>
            <w:r w:rsidRPr="006E0D5D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ru-RU"/>
              </w:rPr>
              <w:t>учнів</w:t>
            </w:r>
          </w:p>
        </w:tc>
      </w:tr>
      <w:tr w:rsidR="006E0D5D" w:rsidRPr="006E0D5D" w:rsidTr="006E0D5D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hideMark/>
          </w:tcPr>
          <w:p w:rsidR="006E0D5D" w:rsidRPr="006E0D5D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865F4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  <w:lang w:eastAsia="ru-RU"/>
              </w:rPr>
              <w:t>Дніпровський</w:t>
            </w:r>
            <w:r w:rsidR="006E0D5D" w:rsidRPr="006E0D5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3" w:type="dxa"/>
            <w:hideMark/>
          </w:tcPr>
          <w:p w:rsidR="006E0D5D" w:rsidRPr="006865F4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highlight w:val="red"/>
                <w:lang w:eastAsia="ru-RU"/>
              </w:rPr>
            </w:pPr>
            <w:r w:rsidRPr="006865F4">
              <w:rPr>
                <w:rFonts w:asciiTheme="majorHAnsi" w:eastAsia="Times New Roman" w:hAnsiTheme="majorHAnsi" w:cs="Times New Roman"/>
                <w:sz w:val="28"/>
                <w:szCs w:val="28"/>
                <w:highlight w:val="red"/>
                <w:lang w:eastAsia="ru-RU"/>
              </w:rPr>
              <w:t>Дарницький</w:t>
            </w:r>
          </w:p>
        </w:tc>
      </w:tr>
      <w:tr w:rsidR="006E0D5D" w:rsidRPr="006E0D5D" w:rsidTr="006E0D5D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hideMark/>
          </w:tcPr>
          <w:p w:rsidR="006E0D5D" w:rsidRPr="006E0D5D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F569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Деснянській</w:t>
            </w:r>
          </w:p>
        </w:tc>
        <w:tc>
          <w:tcPr>
            <w:tcW w:w="4243" w:type="dxa"/>
            <w:hideMark/>
          </w:tcPr>
          <w:p w:rsidR="006E0D5D" w:rsidRPr="006E0D5D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F569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Деснянський</w:t>
            </w:r>
          </w:p>
        </w:tc>
      </w:tr>
      <w:tr w:rsidR="006E0D5D" w:rsidRPr="006E0D5D" w:rsidTr="006E0D5D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hideMark/>
          </w:tcPr>
          <w:p w:rsidR="006E0D5D" w:rsidRPr="006E0D5D" w:rsidRDefault="006E0D5D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865F4">
              <w:rPr>
                <w:rFonts w:asciiTheme="majorHAnsi" w:eastAsia="Times New Roman" w:hAnsiTheme="majorHAnsi" w:cs="Times New Roman"/>
                <w:sz w:val="28"/>
                <w:szCs w:val="28"/>
                <w:highlight w:val="darkGray"/>
                <w:lang w:eastAsia="ru-RU"/>
              </w:rPr>
              <w:t>Солом‘янський</w:t>
            </w:r>
          </w:p>
        </w:tc>
        <w:tc>
          <w:tcPr>
            <w:tcW w:w="4243" w:type="dxa"/>
            <w:hideMark/>
          </w:tcPr>
          <w:p w:rsidR="006E0D5D" w:rsidRPr="006E0D5D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865F4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  <w:lang w:eastAsia="ru-RU"/>
              </w:rPr>
              <w:t>Дніпровський</w:t>
            </w:r>
          </w:p>
        </w:tc>
      </w:tr>
      <w:tr w:rsidR="006E0D5D" w:rsidRPr="006E0D5D" w:rsidTr="006865F4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shd w:val="clear" w:color="auto" w:fill="auto"/>
            <w:hideMark/>
          </w:tcPr>
          <w:p w:rsidR="006E0D5D" w:rsidRPr="006E0D5D" w:rsidRDefault="006E0D5D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  <w:lang w:eastAsia="ru-RU"/>
              </w:rPr>
            </w:pPr>
            <w:r w:rsidRPr="006865F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Святошинський </w:t>
            </w:r>
          </w:p>
        </w:tc>
        <w:tc>
          <w:tcPr>
            <w:tcW w:w="4243" w:type="dxa"/>
            <w:hideMark/>
          </w:tcPr>
          <w:p w:rsidR="006E0D5D" w:rsidRPr="006E0D5D" w:rsidRDefault="006E0D5D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865F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Святошинський</w:t>
            </w:r>
            <w:r w:rsidRPr="006E0D5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0D5D" w:rsidRPr="006E0D5D" w:rsidTr="006E0D5D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hideMark/>
          </w:tcPr>
          <w:p w:rsidR="006E0D5D" w:rsidRPr="006E0D5D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F569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Оболонський</w:t>
            </w:r>
          </w:p>
        </w:tc>
        <w:tc>
          <w:tcPr>
            <w:tcW w:w="4243" w:type="dxa"/>
            <w:hideMark/>
          </w:tcPr>
          <w:p w:rsidR="006E0D5D" w:rsidRPr="006E0D5D" w:rsidRDefault="006E0D5D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E0D5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Оболонський</w:t>
            </w:r>
          </w:p>
        </w:tc>
      </w:tr>
      <w:tr w:rsidR="006E0D5D" w:rsidRPr="006E0D5D" w:rsidTr="006E0D5D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hideMark/>
          </w:tcPr>
          <w:p w:rsidR="006E0D5D" w:rsidRPr="006E0D5D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865F4">
              <w:rPr>
                <w:rFonts w:asciiTheme="majorHAnsi" w:eastAsia="Times New Roman" w:hAnsiTheme="majorHAnsi" w:cs="Times New Roman"/>
                <w:sz w:val="28"/>
                <w:szCs w:val="28"/>
                <w:highlight w:val="red"/>
                <w:lang w:eastAsia="ru-RU"/>
              </w:rPr>
              <w:t>Дарницький</w:t>
            </w:r>
            <w:r w:rsidR="006E0D5D" w:rsidRPr="006E0D5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3" w:type="dxa"/>
            <w:hideMark/>
          </w:tcPr>
          <w:p w:rsidR="006E0D5D" w:rsidRPr="006E0D5D" w:rsidRDefault="006E0D5D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865F4">
              <w:rPr>
                <w:rFonts w:asciiTheme="majorHAnsi" w:eastAsia="Times New Roman" w:hAnsiTheme="majorHAnsi" w:cs="Times New Roman"/>
                <w:sz w:val="28"/>
                <w:szCs w:val="28"/>
                <w:highlight w:val="darkGray"/>
                <w:lang w:eastAsia="ru-RU"/>
              </w:rPr>
              <w:t>Солом‘янський</w:t>
            </w:r>
          </w:p>
        </w:tc>
      </w:tr>
      <w:tr w:rsidR="006E0D5D" w:rsidRPr="006E0D5D" w:rsidTr="006E0D5D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hideMark/>
          </w:tcPr>
          <w:p w:rsidR="006E0D5D" w:rsidRPr="006E0D5D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F569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Шевченківський</w:t>
            </w:r>
            <w:r w:rsidR="006E0D5D" w:rsidRPr="006E0D5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3" w:type="dxa"/>
            <w:hideMark/>
          </w:tcPr>
          <w:p w:rsidR="006E0D5D" w:rsidRPr="006E0D5D" w:rsidRDefault="006E0D5D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E0D5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Шевченківський</w:t>
            </w:r>
          </w:p>
        </w:tc>
      </w:tr>
      <w:tr w:rsidR="006E0D5D" w:rsidRPr="006E0D5D" w:rsidTr="006E0D5D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hideMark/>
          </w:tcPr>
          <w:p w:rsidR="006E0D5D" w:rsidRPr="006E0D5D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F569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Голосіївський</w:t>
            </w:r>
          </w:p>
        </w:tc>
        <w:tc>
          <w:tcPr>
            <w:tcW w:w="4243" w:type="dxa"/>
            <w:hideMark/>
          </w:tcPr>
          <w:p w:rsidR="006E0D5D" w:rsidRPr="006E0D5D" w:rsidRDefault="006E0D5D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E0D5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Голосіївський </w:t>
            </w:r>
          </w:p>
        </w:tc>
      </w:tr>
      <w:tr w:rsidR="006E0D5D" w:rsidRPr="006E0D5D" w:rsidTr="006E0D5D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hideMark/>
          </w:tcPr>
          <w:p w:rsidR="006E0D5D" w:rsidRPr="006E0D5D" w:rsidRDefault="004914F8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F569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Подільський</w:t>
            </w:r>
            <w:r w:rsidR="006E0D5D" w:rsidRPr="006E0D5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3" w:type="dxa"/>
            <w:hideMark/>
          </w:tcPr>
          <w:p w:rsidR="006E0D5D" w:rsidRPr="006E0D5D" w:rsidRDefault="006E0D5D" w:rsidP="00FF5692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6E0D5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Подільський </w:t>
            </w:r>
          </w:p>
        </w:tc>
      </w:tr>
      <w:tr w:rsidR="00234D0A" w:rsidRPr="006E0D5D" w:rsidTr="006E0D5D">
        <w:tc>
          <w:tcPr>
            <w:tcW w:w="1188" w:type="dxa"/>
          </w:tcPr>
          <w:p w:rsidR="006E0D5D" w:rsidRPr="006E0D5D" w:rsidRDefault="006E0D5D" w:rsidP="002C1F6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140" w:type="dxa"/>
            <w:hideMark/>
          </w:tcPr>
          <w:p w:rsidR="006E0D5D" w:rsidRPr="006E0D5D" w:rsidRDefault="006E0D5D" w:rsidP="006E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8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Печерський </w:t>
            </w:r>
          </w:p>
        </w:tc>
        <w:tc>
          <w:tcPr>
            <w:tcW w:w="4243" w:type="dxa"/>
            <w:hideMark/>
          </w:tcPr>
          <w:p w:rsidR="006E0D5D" w:rsidRPr="006E0D5D" w:rsidRDefault="006E0D5D" w:rsidP="006E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Печерський</w:t>
            </w:r>
          </w:p>
        </w:tc>
      </w:tr>
    </w:tbl>
    <w:p w:rsidR="009921B8" w:rsidRDefault="009921B8" w:rsidP="00234D0A">
      <w:pPr>
        <w:pStyle w:val="a9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9921B8" w:rsidRDefault="009921B8">
      <w:pPr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234D0A" w:rsidRPr="00234D0A" w:rsidRDefault="007A716C" w:rsidP="00234D0A">
      <w:pPr>
        <w:pStyle w:val="a9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234D0A">
        <w:rPr>
          <w:rFonts w:asciiTheme="majorHAnsi" w:hAnsiTheme="majorHAnsi"/>
          <w:b/>
          <w:sz w:val="28"/>
          <w:szCs w:val="28"/>
          <w:lang w:val="uk-UA"/>
        </w:rPr>
        <w:t>Потужність ЗЗСО та їх наповнюваність</w:t>
      </w:r>
    </w:p>
    <w:p w:rsidR="007A716C" w:rsidRPr="00234D0A" w:rsidRDefault="007A716C" w:rsidP="007A716C">
      <w:pPr>
        <w:spacing w:after="0"/>
        <w:ind w:firstLine="709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234D0A">
        <w:rPr>
          <w:rFonts w:asciiTheme="majorHAnsi" w:hAnsiTheme="majorHAnsi" w:cs="Times New Roman"/>
          <w:sz w:val="28"/>
          <w:szCs w:val="28"/>
        </w:rPr>
        <w:t>Аналіз матеріально-технічної баз</w:t>
      </w:r>
      <w:r w:rsidR="00234D0A">
        <w:rPr>
          <w:rFonts w:asciiTheme="majorHAnsi" w:hAnsiTheme="majorHAnsi" w:cs="Times New Roman"/>
          <w:sz w:val="28"/>
          <w:szCs w:val="28"/>
        </w:rPr>
        <w:t>и закладів освіти міста Києва свідчить</w:t>
      </w:r>
      <w:r w:rsidRPr="00234D0A">
        <w:rPr>
          <w:rFonts w:asciiTheme="majorHAnsi" w:hAnsiTheme="majorHAnsi" w:cs="Times New Roman"/>
          <w:sz w:val="28"/>
          <w:szCs w:val="28"/>
        </w:rPr>
        <w:t>, що серед шкільн</w:t>
      </w:r>
      <w:r w:rsidR="00AA7ECE">
        <w:rPr>
          <w:rFonts w:asciiTheme="majorHAnsi" w:hAnsiTheme="majorHAnsi" w:cs="Times New Roman"/>
          <w:sz w:val="28"/>
          <w:szCs w:val="28"/>
        </w:rPr>
        <w:t>их будівель є такі, які мають довготривалий</w:t>
      </w:r>
      <w:r w:rsidR="00234D0A">
        <w:rPr>
          <w:rFonts w:asciiTheme="majorHAnsi" w:hAnsiTheme="majorHAnsi" w:cs="Times New Roman"/>
          <w:sz w:val="28"/>
          <w:szCs w:val="28"/>
        </w:rPr>
        <w:t xml:space="preserve"> термін експлуатації, а саме: </w:t>
      </w:r>
      <w:r w:rsidRPr="00234D0A">
        <w:rPr>
          <w:rFonts w:asciiTheme="majorHAnsi" w:hAnsiTheme="majorHAnsi" w:cs="Times New Roman"/>
          <w:bCs/>
          <w:sz w:val="28"/>
          <w:szCs w:val="28"/>
        </w:rPr>
        <w:t xml:space="preserve">5 шкіл </w:t>
      </w:r>
      <w:r w:rsidR="00234D0A">
        <w:rPr>
          <w:rFonts w:asciiTheme="majorHAnsi" w:hAnsiTheme="majorHAnsi" w:cs="Times New Roman"/>
          <w:bCs/>
          <w:sz w:val="28"/>
          <w:szCs w:val="28"/>
        </w:rPr>
        <w:t xml:space="preserve">- </w:t>
      </w:r>
      <w:r w:rsidRPr="00234D0A">
        <w:rPr>
          <w:rFonts w:asciiTheme="majorHAnsi" w:hAnsiTheme="majorHAnsi" w:cs="Times New Roman"/>
          <w:bCs/>
          <w:sz w:val="28"/>
          <w:szCs w:val="28"/>
        </w:rPr>
        <w:t xml:space="preserve">віком понад сто років, 3 школи </w:t>
      </w:r>
      <w:r w:rsidR="00234D0A">
        <w:rPr>
          <w:rFonts w:asciiTheme="majorHAnsi" w:hAnsiTheme="majorHAnsi" w:cs="Times New Roman"/>
          <w:bCs/>
          <w:sz w:val="28"/>
          <w:szCs w:val="28"/>
        </w:rPr>
        <w:t xml:space="preserve">- </w:t>
      </w:r>
      <w:r w:rsidRPr="00234D0A">
        <w:rPr>
          <w:rFonts w:asciiTheme="majorHAnsi" w:hAnsiTheme="majorHAnsi" w:cs="Times New Roman"/>
          <w:bCs/>
          <w:sz w:val="28"/>
          <w:szCs w:val="28"/>
        </w:rPr>
        <w:t xml:space="preserve">понад 90 років,  50 шкіл </w:t>
      </w:r>
      <w:r w:rsidR="00234D0A">
        <w:rPr>
          <w:rFonts w:asciiTheme="majorHAnsi" w:hAnsiTheme="majorHAnsi" w:cs="Times New Roman"/>
          <w:bCs/>
          <w:sz w:val="28"/>
          <w:szCs w:val="28"/>
        </w:rPr>
        <w:t xml:space="preserve">- </w:t>
      </w:r>
      <w:r w:rsidRPr="00234D0A">
        <w:rPr>
          <w:rFonts w:asciiTheme="majorHAnsi" w:hAnsiTheme="majorHAnsi" w:cs="Times New Roman"/>
          <w:bCs/>
          <w:sz w:val="28"/>
          <w:szCs w:val="28"/>
        </w:rPr>
        <w:t xml:space="preserve">понад 70 років.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9"/>
        <w:gridCol w:w="1500"/>
        <w:gridCol w:w="2333"/>
        <w:gridCol w:w="3682"/>
      </w:tblGrid>
      <w:tr w:rsidR="007A716C" w:rsidRPr="00234D0A" w:rsidTr="009929E1">
        <w:trPr>
          <w:trHeight w:val="75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Роки побудови 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Кількість шкіл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№ ЗЗСО</w:t>
            </w:r>
          </w:p>
        </w:tc>
      </w:tr>
      <w:tr w:rsidR="007A716C" w:rsidRPr="00234D0A" w:rsidTr="009921B8">
        <w:trPr>
          <w:trHeight w:val="420"/>
        </w:trPr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понад 100 років</w:t>
            </w:r>
          </w:p>
          <w:p w:rsidR="007A716C" w:rsidRPr="00234D0A" w:rsidRDefault="00324F00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(до 1908 р</w:t>
            </w:r>
            <w:r w:rsidR="007A716C"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закладів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Печерський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ЗЗСО</w:t>
            </w: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№ 56, </w:t>
            </w: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ЗЗСО</w:t>
            </w: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№ 75, </w:t>
            </w: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ЗЗСО</w:t>
            </w: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№  79</w:t>
            </w:r>
          </w:p>
        </w:tc>
      </w:tr>
      <w:tr w:rsidR="007A716C" w:rsidRPr="00234D0A" w:rsidTr="009921B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Подільський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ліцей № 100 "Поділ"</w:t>
            </w:r>
          </w:p>
        </w:tc>
      </w:tr>
      <w:tr w:rsidR="007A716C" w:rsidRPr="00234D0A" w:rsidTr="009921B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Шевченківський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ЗЗСО</w:t>
            </w: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№ 135 </w:t>
            </w:r>
          </w:p>
        </w:tc>
      </w:tr>
      <w:tr w:rsidR="007A716C" w:rsidRPr="00234D0A" w:rsidTr="009921B8">
        <w:trPr>
          <w:trHeight w:val="375"/>
        </w:trPr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324F00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понад 90 років (1908 - 1918 рр</w:t>
            </w:r>
            <w:r w:rsidR="007A716C"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закладів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Шевченківський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ЗЗСО</w:t>
            </w: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№ 58, </w:t>
            </w: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ЗЗСО</w:t>
            </w: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№ 138</w:t>
            </w:r>
          </w:p>
        </w:tc>
      </w:tr>
      <w:tr w:rsidR="007A716C" w:rsidRPr="00234D0A" w:rsidTr="009921B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Солом’янський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ЗЗСО</w:t>
            </w: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№ 7 </w:t>
            </w:r>
          </w:p>
        </w:tc>
      </w:tr>
      <w:tr w:rsidR="007A716C" w:rsidRPr="00234D0A" w:rsidTr="009921B8">
        <w:trPr>
          <w:trHeight w:val="45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6C" w:rsidRPr="00234D0A" w:rsidRDefault="00324F00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понад 70 років (1918 - 1938 рр</w:t>
            </w:r>
            <w:r w:rsidR="007A716C"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6C" w:rsidRPr="00234D0A" w:rsidRDefault="007A716C" w:rsidP="009921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50 закладів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16C" w:rsidRPr="00234D0A" w:rsidRDefault="007A716C" w:rsidP="009929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34D0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A716C" w:rsidRDefault="007A716C" w:rsidP="009921B8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34D0A">
        <w:rPr>
          <w:rFonts w:asciiTheme="majorHAnsi" w:eastAsia="Times New Roman" w:hAnsiTheme="majorHAnsi" w:cs="Times New Roman"/>
          <w:sz w:val="28"/>
          <w:szCs w:val="28"/>
          <w:lang w:eastAsia="ru-RU"/>
        </w:rPr>
        <w:t>Основний період розвитку мережі ЗЗСО столиці припадає на 60-90 роки минулого століття, що становить майже половину функціонуючих нині</w:t>
      </w:r>
      <w:r w:rsidR="00234D0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закладів загальної середньої освіти</w:t>
      </w:r>
      <w:r w:rsidRPr="00234D0A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7A716C" w:rsidRPr="00234D0A" w:rsidRDefault="00234D0A" w:rsidP="009921B8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Упродовж 1991-2018 років збудовано та введено в експлуатацію 39 закладів загальн</w:t>
      </w:r>
      <w:r w:rsidR="00324F00">
        <w:rPr>
          <w:rFonts w:asciiTheme="majorHAnsi" w:eastAsia="Times New Roman" w:hAnsiTheme="majorHAnsi" w:cs="Times New Roman"/>
          <w:sz w:val="28"/>
          <w:szCs w:val="28"/>
          <w:lang w:eastAsia="ru-RU"/>
        </w:rPr>
        <w:t>ої середньої освіти на 42,7 тис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місць</w:t>
      </w:r>
      <w:r w:rsidR="000E28B2">
        <w:rPr>
          <w:rFonts w:asciiTheme="majorHAnsi" w:eastAsia="Times New Roman" w:hAnsiTheme="majorHAnsi" w:cs="Times New Roman"/>
          <w:sz w:val="28"/>
          <w:szCs w:val="28"/>
          <w:lang w:eastAsia="ru-RU"/>
        </w:rPr>
        <w:t>. (Інформація у розрізі років та ЗЗСО представлена у додатку 1).</w:t>
      </w:r>
    </w:p>
    <w:p w:rsidR="00415021" w:rsidRPr="00234D0A" w:rsidRDefault="00292686" w:rsidP="009921B8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lang w:val="uk-UA"/>
        </w:rPr>
      </w:pPr>
      <w:r w:rsidRPr="00234D0A">
        <w:rPr>
          <w:rFonts w:asciiTheme="majorHAnsi" w:hAnsiTheme="majorHAnsi"/>
          <w:sz w:val="28"/>
          <w:szCs w:val="28"/>
          <w:lang w:val="uk-UA"/>
        </w:rPr>
        <w:t xml:space="preserve">Так, протягом </w:t>
      </w:r>
      <w:r w:rsidR="00234D0A">
        <w:rPr>
          <w:rFonts w:asciiTheme="majorHAnsi" w:hAnsiTheme="majorHAnsi"/>
          <w:sz w:val="28"/>
          <w:szCs w:val="28"/>
          <w:lang w:val="uk-UA"/>
        </w:rPr>
        <w:t xml:space="preserve">останніх </w:t>
      </w:r>
      <w:r w:rsidRPr="00234D0A">
        <w:rPr>
          <w:rFonts w:asciiTheme="majorHAnsi" w:hAnsiTheme="majorHAnsi"/>
          <w:sz w:val="28"/>
          <w:szCs w:val="28"/>
          <w:lang w:val="uk-UA"/>
        </w:rPr>
        <w:t xml:space="preserve">8 років </w:t>
      </w:r>
      <w:r w:rsidR="007D0E64" w:rsidRPr="00234D0A">
        <w:rPr>
          <w:rFonts w:asciiTheme="majorHAnsi" w:hAnsiTheme="majorHAnsi"/>
          <w:sz w:val="28"/>
          <w:szCs w:val="28"/>
          <w:lang w:val="uk-UA"/>
        </w:rPr>
        <w:t xml:space="preserve">збудовано 6 нових шкіл на 5100 місць та реконструйовано (з прибудовою) </w:t>
      </w:r>
      <w:r w:rsidR="00415021" w:rsidRPr="00234D0A">
        <w:rPr>
          <w:rFonts w:asciiTheme="majorHAnsi" w:hAnsiTheme="majorHAnsi"/>
          <w:sz w:val="28"/>
          <w:szCs w:val="28"/>
          <w:lang w:val="uk-UA"/>
        </w:rPr>
        <w:t>5</w:t>
      </w:r>
      <w:r w:rsidR="007D0E64" w:rsidRPr="00234D0A">
        <w:rPr>
          <w:rFonts w:asciiTheme="majorHAnsi" w:hAnsiTheme="majorHAnsi"/>
          <w:sz w:val="28"/>
          <w:szCs w:val="28"/>
          <w:lang w:val="uk-UA"/>
        </w:rPr>
        <w:t xml:space="preserve"> ЗЗСО</w:t>
      </w:r>
      <w:r w:rsidR="00415021" w:rsidRPr="00234D0A">
        <w:rPr>
          <w:rFonts w:asciiTheme="majorHAnsi" w:hAnsiTheme="majorHAnsi"/>
          <w:sz w:val="28"/>
          <w:szCs w:val="28"/>
          <w:lang w:val="uk-UA"/>
        </w:rPr>
        <w:t>.</w:t>
      </w:r>
    </w:p>
    <w:p w:rsidR="007D0E64" w:rsidRPr="000E28B2" w:rsidRDefault="007D0E64" w:rsidP="009921B8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u w:val="single"/>
          <w:lang w:val="uk-UA"/>
        </w:rPr>
      </w:pPr>
      <w:r w:rsidRPr="00234D0A">
        <w:rPr>
          <w:rFonts w:asciiTheme="majorHAnsi" w:hAnsiTheme="majorHAnsi"/>
          <w:b/>
          <w:sz w:val="28"/>
          <w:szCs w:val="28"/>
          <w:lang w:val="uk-UA"/>
        </w:rPr>
        <w:t>Найбільше</w:t>
      </w:r>
      <w:r w:rsidRPr="00234D0A">
        <w:rPr>
          <w:rFonts w:asciiTheme="majorHAnsi" w:hAnsiTheme="majorHAnsi"/>
          <w:sz w:val="28"/>
          <w:szCs w:val="28"/>
          <w:lang w:val="uk-UA"/>
        </w:rPr>
        <w:t xml:space="preserve"> нових ЗЗСО збудовано у </w:t>
      </w:r>
      <w:r w:rsidRPr="00234D0A">
        <w:rPr>
          <w:rFonts w:asciiTheme="majorHAnsi" w:hAnsiTheme="majorHAnsi"/>
          <w:sz w:val="28"/>
          <w:szCs w:val="28"/>
          <w:u w:val="single"/>
          <w:lang w:val="uk-UA"/>
        </w:rPr>
        <w:t>Дарницькому районі – 5</w:t>
      </w:r>
      <w:r w:rsidR="000E28B2">
        <w:rPr>
          <w:rFonts w:asciiTheme="majorHAnsi" w:hAnsiTheme="majorHAnsi"/>
          <w:sz w:val="28"/>
          <w:szCs w:val="28"/>
          <w:u w:val="single"/>
          <w:lang w:val="uk-UA"/>
        </w:rPr>
        <w:t xml:space="preserve">, </w:t>
      </w:r>
      <w:r w:rsidRPr="00234D0A">
        <w:rPr>
          <w:rFonts w:asciiTheme="majorHAnsi" w:hAnsiTheme="majorHAnsi"/>
          <w:sz w:val="28"/>
          <w:szCs w:val="28"/>
          <w:lang w:val="uk-UA"/>
        </w:rPr>
        <w:t xml:space="preserve">що становить 86% </w:t>
      </w:r>
      <w:r w:rsidR="00415021" w:rsidRPr="00234D0A">
        <w:rPr>
          <w:rFonts w:asciiTheme="majorHAnsi" w:hAnsiTheme="majorHAnsi"/>
          <w:sz w:val="28"/>
          <w:szCs w:val="28"/>
          <w:lang w:val="uk-UA"/>
        </w:rPr>
        <w:t>від загальної</w:t>
      </w:r>
      <w:r w:rsidRPr="00234D0A">
        <w:rPr>
          <w:rFonts w:asciiTheme="majorHAnsi" w:hAnsiTheme="majorHAnsi"/>
          <w:sz w:val="28"/>
          <w:szCs w:val="28"/>
          <w:lang w:val="uk-UA"/>
        </w:rPr>
        <w:t xml:space="preserve"> кількості</w:t>
      </w:r>
      <w:r w:rsidR="00324F00">
        <w:rPr>
          <w:rFonts w:asciiTheme="majorHAnsi" w:hAnsiTheme="majorHAnsi"/>
          <w:sz w:val="28"/>
          <w:szCs w:val="28"/>
          <w:lang w:val="uk-UA"/>
        </w:rPr>
        <w:t xml:space="preserve"> місць у</w:t>
      </w:r>
      <w:r w:rsidR="00415021" w:rsidRPr="00234D0A">
        <w:rPr>
          <w:rFonts w:asciiTheme="majorHAnsi" w:hAnsiTheme="majorHAnsi"/>
          <w:sz w:val="28"/>
          <w:szCs w:val="28"/>
          <w:lang w:val="uk-UA"/>
        </w:rPr>
        <w:t xml:space="preserve"> новобудовах</w:t>
      </w:r>
      <w:r w:rsidRPr="00234D0A">
        <w:rPr>
          <w:rFonts w:asciiTheme="majorHAnsi" w:hAnsiTheme="majorHAnsi"/>
          <w:sz w:val="28"/>
          <w:szCs w:val="28"/>
          <w:lang w:val="uk-UA"/>
        </w:rPr>
        <w:t>:</w:t>
      </w:r>
    </w:p>
    <w:p w:rsidR="007D0E64" w:rsidRPr="00234D0A" w:rsidRDefault="007D0E64" w:rsidP="009921B8">
      <w:pPr>
        <w:pStyle w:val="a9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  <w:lang w:val="uk-UA"/>
        </w:rPr>
      </w:pPr>
      <w:r w:rsidRPr="00234D0A">
        <w:rPr>
          <w:rFonts w:asciiTheme="majorHAnsi" w:hAnsiTheme="majorHAnsi"/>
          <w:sz w:val="28"/>
          <w:szCs w:val="28"/>
          <w:lang w:val="uk-UA"/>
        </w:rPr>
        <w:t>- Київська ін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женерна гімназія  (990 місць), </w:t>
      </w:r>
      <w:r w:rsidRPr="00234D0A">
        <w:rPr>
          <w:rFonts w:asciiTheme="majorHAnsi" w:hAnsiTheme="majorHAnsi"/>
          <w:sz w:val="28"/>
          <w:szCs w:val="28"/>
          <w:lang w:val="uk-UA"/>
        </w:rPr>
        <w:t>2011 рік;</w:t>
      </w:r>
      <w:r w:rsidRPr="00234D0A">
        <w:rPr>
          <w:rFonts w:asciiTheme="majorHAnsi" w:hAnsiTheme="majorHAnsi"/>
          <w:sz w:val="28"/>
          <w:szCs w:val="28"/>
          <w:lang w:val="uk-UA"/>
        </w:rPr>
        <w:br/>
        <w:t>- Гімназі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я «Київська Русь» (990 місць), </w:t>
      </w:r>
      <w:r w:rsidRPr="00234D0A">
        <w:rPr>
          <w:rFonts w:asciiTheme="majorHAnsi" w:hAnsiTheme="majorHAnsi"/>
          <w:sz w:val="28"/>
          <w:szCs w:val="28"/>
          <w:lang w:val="uk-UA"/>
        </w:rPr>
        <w:t>2013 рік;</w:t>
      </w:r>
      <w:r w:rsidRPr="00234D0A">
        <w:rPr>
          <w:rFonts w:asciiTheme="majorHAnsi" w:hAnsiTheme="majorHAnsi"/>
          <w:sz w:val="28"/>
          <w:szCs w:val="28"/>
          <w:lang w:val="uk-UA"/>
        </w:rPr>
        <w:br/>
        <w:t>- початкова шко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ла № 332 (660 місць), </w:t>
      </w:r>
      <w:r w:rsidRPr="00234D0A">
        <w:rPr>
          <w:rFonts w:asciiTheme="majorHAnsi" w:hAnsiTheme="majorHAnsi"/>
          <w:sz w:val="28"/>
          <w:szCs w:val="28"/>
          <w:lang w:val="uk-UA"/>
        </w:rPr>
        <w:t>2017 рік;</w:t>
      </w:r>
    </w:p>
    <w:p w:rsidR="007D0E64" w:rsidRPr="00234D0A" w:rsidRDefault="007D0E64" w:rsidP="009921B8">
      <w:pPr>
        <w:pStyle w:val="a9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  <w:lang w:val="uk-UA"/>
        </w:rPr>
      </w:pPr>
      <w:r w:rsidRPr="00234D0A">
        <w:rPr>
          <w:rFonts w:asciiTheme="majorHAnsi" w:hAnsiTheme="majorHAnsi"/>
          <w:sz w:val="28"/>
          <w:szCs w:val="28"/>
          <w:lang w:val="uk-UA"/>
        </w:rPr>
        <w:t>- поч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аткова школа № 333 (660 місць), </w:t>
      </w:r>
      <w:r w:rsidRPr="00234D0A">
        <w:rPr>
          <w:rFonts w:asciiTheme="majorHAnsi" w:hAnsiTheme="majorHAnsi"/>
          <w:sz w:val="28"/>
          <w:szCs w:val="28"/>
          <w:lang w:val="uk-UA"/>
        </w:rPr>
        <w:t xml:space="preserve"> 2017 рік;</w:t>
      </w:r>
    </w:p>
    <w:p w:rsidR="007D0E64" w:rsidRPr="00234D0A" w:rsidRDefault="007D0E64" w:rsidP="009921B8">
      <w:pPr>
        <w:pStyle w:val="a9"/>
        <w:spacing w:before="0" w:beforeAutospacing="0" w:after="0" w:afterAutospacing="0" w:line="276" w:lineRule="auto"/>
        <w:rPr>
          <w:rFonts w:asciiTheme="majorHAnsi" w:hAnsiTheme="majorHAnsi"/>
          <w:sz w:val="28"/>
          <w:szCs w:val="28"/>
          <w:lang w:val="uk-UA"/>
        </w:rPr>
      </w:pPr>
      <w:r w:rsidRPr="00234D0A">
        <w:rPr>
          <w:rFonts w:asciiTheme="majorHAnsi" w:hAnsiTheme="majorHAnsi"/>
          <w:sz w:val="28"/>
          <w:szCs w:val="28"/>
          <w:lang w:val="uk-UA"/>
        </w:rPr>
        <w:t>- початкова школа № 334 + ліцей «Інтелект» (1080 міць</w:t>
      </w:r>
      <w:r w:rsidR="00041F8F" w:rsidRPr="00234D0A">
        <w:rPr>
          <w:rFonts w:asciiTheme="majorHAnsi" w:hAnsiTheme="majorHAnsi"/>
          <w:sz w:val="28"/>
          <w:szCs w:val="28"/>
          <w:lang w:val="uk-UA"/>
        </w:rPr>
        <w:t>)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, </w:t>
      </w:r>
      <w:r w:rsidRPr="00234D0A">
        <w:rPr>
          <w:rFonts w:asciiTheme="majorHAnsi" w:hAnsiTheme="majorHAnsi"/>
          <w:sz w:val="28"/>
          <w:szCs w:val="28"/>
          <w:lang w:val="uk-UA"/>
        </w:rPr>
        <w:t>2018 рік</w:t>
      </w:r>
      <w:r w:rsidR="00324F00">
        <w:rPr>
          <w:rFonts w:asciiTheme="majorHAnsi" w:hAnsiTheme="majorHAnsi"/>
          <w:sz w:val="28"/>
          <w:szCs w:val="28"/>
          <w:lang w:val="uk-UA"/>
        </w:rPr>
        <w:t>.</w:t>
      </w:r>
    </w:p>
    <w:p w:rsidR="00415021" w:rsidRPr="00234D0A" w:rsidRDefault="00282B3A" w:rsidP="009921B8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u w:val="single"/>
          <w:lang w:val="uk-UA"/>
        </w:rPr>
      </w:pPr>
      <w:r w:rsidRPr="00234D0A">
        <w:rPr>
          <w:rFonts w:asciiTheme="majorHAnsi" w:hAnsiTheme="majorHAnsi"/>
          <w:sz w:val="28"/>
          <w:szCs w:val="28"/>
          <w:lang w:val="uk-UA"/>
        </w:rPr>
        <w:t xml:space="preserve">По </w:t>
      </w:r>
      <w:r w:rsidRPr="00234D0A">
        <w:rPr>
          <w:rFonts w:asciiTheme="majorHAnsi" w:hAnsiTheme="majorHAnsi"/>
          <w:b/>
          <w:sz w:val="28"/>
          <w:szCs w:val="28"/>
          <w:lang w:val="uk-UA"/>
        </w:rPr>
        <w:t>2 заклади</w:t>
      </w:r>
      <w:r w:rsidR="00415021" w:rsidRPr="00234D0A">
        <w:rPr>
          <w:rFonts w:asciiTheme="majorHAnsi" w:hAnsiTheme="majorHAnsi"/>
          <w:sz w:val="28"/>
          <w:szCs w:val="28"/>
          <w:lang w:val="uk-UA"/>
        </w:rPr>
        <w:t xml:space="preserve"> реконструйовано у</w:t>
      </w:r>
      <w:r w:rsidR="007D0E64" w:rsidRPr="00234D0A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415021" w:rsidRPr="00234D0A">
        <w:rPr>
          <w:rFonts w:asciiTheme="majorHAnsi" w:hAnsiTheme="majorHAnsi"/>
          <w:sz w:val="28"/>
          <w:szCs w:val="28"/>
          <w:u w:val="single"/>
          <w:lang w:val="uk-UA"/>
        </w:rPr>
        <w:t>Дніпровському</w:t>
      </w:r>
      <w:r w:rsidR="00415021" w:rsidRPr="000E28B2">
        <w:rPr>
          <w:rFonts w:asciiTheme="majorHAnsi" w:hAnsiTheme="majorHAnsi"/>
          <w:sz w:val="28"/>
          <w:szCs w:val="28"/>
          <w:lang w:val="uk-UA"/>
        </w:rPr>
        <w:t xml:space="preserve"> та </w:t>
      </w:r>
      <w:r w:rsidR="000E28B2">
        <w:rPr>
          <w:rFonts w:asciiTheme="majorHAnsi" w:hAnsiTheme="majorHAnsi"/>
          <w:sz w:val="28"/>
          <w:szCs w:val="28"/>
          <w:u w:val="single"/>
          <w:lang w:val="uk-UA"/>
        </w:rPr>
        <w:t>Святошинському</w:t>
      </w:r>
      <w:r w:rsidR="00415021" w:rsidRPr="00234D0A">
        <w:rPr>
          <w:rFonts w:asciiTheme="majorHAnsi" w:hAnsiTheme="majorHAnsi"/>
          <w:sz w:val="28"/>
          <w:szCs w:val="28"/>
          <w:u w:val="single"/>
          <w:lang w:val="uk-UA"/>
        </w:rPr>
        <w:t xml:space="preserve"> районах</w:t>
      </w:r>
      <w:r w:rsidR="007D0E64" w:rsidRPr="00234D0A">
        <w:rPr>
          <w:rFonts w:asciiTheme="majorHAnsi" w:hAnsiTheme="majorHAnsi"/>
          <w:sz w:val="28"/>
          <w:szCs w:val="28"/>
          <w:u w:val="single"/>
          <w:lang w:val="uk-UA"/>
        </w:rPr>
        <w:t>:</w:t>
      </w:r>
    </w:p>
    <w:p w:rsidR="00415021" w:rsidRPr="00234D0A" w:rsidRDefault="00415021" w:rsidP="009921B8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u w:val="single"/>
          <w:lang w:val="uk-UA"/>
        </w:rPr>
      </w:pPr>
      <w:r w:rsidRPr="00234D0A">
        <w:rPr>
          <w:rFonts w:asciiTheme="majorHAnsi" w:hAnsiTheme="majorHAnsi"/>
          <w:i/>
          <w:sz w:val="28"/>
          <w:szCs w:val="28"/>
          <w:lang w:val="uk-UA"/>
        </w:rPr>
        <w:t>Дніпровський район</w:t>
      </w:r>
      <w:r w:rsidRPr="00234D0A">
        <w:rPr>
          <w:rFonts w:asciiTheme="majorHAnsi" w:hAnsiTheme="majorHAnsi"/>
          <w:sz w:val="28"/>
          <w:szCs w:val="28"/>
          <w:u w:val="single"/>
          <w:lang w:val="uk-UA"/>
        </w:rPr>
        <w:t>:</w:t>
      </w:r>
    </w:p>
    <w:p w:rsidR="00415021" w:rsidRPr="00234D0A" w:rsidRDefault="00415021" w:rsidP="009921B8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142" w:hanging="142"/>
        <w:jc w:val="both"/>
        <w:rPr>
          <w:rFonts w:asciiTheme="majorHAnsi" w:hAnsiTheme="majorHAnsi"/>
          <w:sz w:val="28"/>
          <w:szCs w:val="28"/>
          <w:lang w:val="uk-UA"/>
        </w:rPr>
      </w:pPr>
      <w:r w:rsidRPr="00234D0A">
        <w:rPr>
          <w:rFonts w:asciiTheme="majorHAnsi" w:hAnsiTheme="majorHAnsi"/>
          <w:sz w:val="28"/>
          <w:szCs w:val="28"/>
          <w:lang w:val="uk-UA"/>
        </w:rPr>
        <w:t>реконструкція НВ</w:t>
      </w:r>
      <w:r w:rsidR="000E28B2">
        <w:rPr>
          <w:rFonts w:asciiTheme="majorHAnsi" w:hAnsiTheme="majorHAnsi"/>
          <w:sz w:val="28"/>
          <w:szCs w:val="28"/>
          <w:lang w:val="uk-UA"/>
        </w:rPr>
        <w:t>К «ОРТ», 2015 рік</w:t>
      </w:r>
      <w:r w:rsidRPr="00234D0A">
        <w:rPr>
          <w:rFonts w:asciiTheme="majorHAnsi" w:hAnsiTheme="majorHAnsi"/>
          <w:sz w:val="28"/>
          <w:szCs w:val="28"/>
          <w:lang w:val="uk-UA"/>
        </w:rPr>
        <w:t>;</w:t>
      </w:r>
    </w:p>
    <w:p w:rsidR="00415021" w:rsidRPr="00234D0A" w:rsidRDefault="00415021" w:rsidP="009921B8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142" w:hanging="142"/>
        <w:jc w:val="both"/>
        <w:rPr>
          <w:rFonts w:asciiTheme="majorHAnsi" w:hAnsiTheme="majorHAnsi"/>
          <w:sz w:val="28"/>
          <w:szCs w:val="28"/>
          <w:lang w:val="uk-UA"/>
        </w:rPr>
      </w:pPr>
      <w:r w:rsidRPr="00234D0A">
        <w:rPr>
          <w:rFonts w:asciiTheme="majorHAnsi" w:hAnsiTheme="majorHAnsi"/>
          <w:sz w:val="28"/>
          <w:szCs w:val="28"/>
          <w:lang w:val="uk-UA"/>
        </w:rPr>
        <w:t>реконстру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кція школи № 128 (1000 місць), </w:t>
      </w:r>
      <w:r w:rsidRPr="00234D0A">
        <w:rPr>
          <w:rFonts w:asciiTheme="majorHAnsi" w:hAnsiTheme="majorHAnsi"/>
          <w:sz w:val="28"/>
          <w:szCs w:val="28"/>
          <w:lang w:val="uk-UA"/>
        </w:rPr>
        <w:t>2015 рік.</w:t>
      </w:r>
    </w:p>
    <w:p w:rsidR="007D0E64" w:rsidRPr="007A716C" w:rsidRDefault="00415021" w:rsidP="009921B8">
      <w:pPr>
        <w:pStyle w:val="a9"/>
        <w:spacing w:before="0" w:beforeAutospacing="0" w:after="0" w:afterAutospacing="0" w:line="276" w:lineRule="auto"/>
        <w:ind w:firstLine="709"/>
        <w:rPr>
          <w:rFonts w:asciiTheme="majorHAnsi" w:hAnsiTheme="majorHAnsi"/>
          <w:color w:val="002060"/>
          <w:sz w:val="28"/>
          <w:szCs w:val="28"/>
          <w:lang w:val="uk-UA"/>
        </w:rPr>
      </w:pPr>
      <w:r w:rsidRPr="00234D0A">
        <w:rPr>
          <w:rFonts w:asciiTheme="majorHAnsi" w:hAnsiTheme="majorHAnsi"/>
          <w:i/>
          <w:sz w:val="28"/>
          <w:szCs w:val="28"/>
          <w:lang w:val="uk-UA"/>
        </w:rPr>
        <w:t>Святошинський район:</w:t>
      </w:r>
      <w:r w:rsidR="007D0E64" w:rsidRPr="00234D0A">
        <w:rPr>
          <w:rFonts w:asciiTheme="majorHAnsi" w:hAnsiTheme="majorHAnsi"/>
          <w:sz w:val="28"/>
          <w:szCs w:val="28"/>
          <w:lang w:val="uk-UA"/>
        </w:rPr>
        <w:br/>
        <w:t>- реконст</w:t>
      </w:r>
      <w:r w:rsidR="000E28B2">
        <w:rPr>
          <w:rFonts w:asciiTheme="majorHAnsi" w:hAnsiTheme="majorHAnsi"/>
          <w:sz w:val="28"/>
          <w:szCs w:val="28"/>
          <w:lang w:val="uk-UA"/>
        </w:rPr>
        <w:t>рукція з прибудовою ЗНЗ № 162 ,</w:t>
      </w:r>
      <w:r w:rsidR="007D0E64" w:rsidRPr="00234D0A">
        <w:rPr>
          <w:rFonts w:asciiTheme="majorHAnsi" w:hAnsiTheme="majorHAnsi"/>
          <w:sz w:val="28"/>
          <w:szCs w:val="28"/>
          <w:lang w:val="uk-UA"/>
        </w:rPr>
        <w:t>2011 рік;</w:t>
      </w:r>
      <w:r w:rsidR="007D0E64" w:rsidRPr="00234D0A">
        <w:rPr>
          <w:rFonts w:asciiTheme="majorHAnsi" w:hAnsiTheme="majorHAnsi"/>
          <w:sz w:val="28"/>
          <w:szCs w:val="28"/>
          <w:lang w:val="uk-UA"/>
        </w:rPr>
        <w:br/>
        <w:t>- реконс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трукція з прибудовою ЗНЗ № 140, </w:t>
      </w:r>
      <w:r w:rsidR="007D0E64" w:rsidRPr="00234D0A">
        <w:rPr>
          <w:rFonts w:asciiTheme="majorHAnsi" w:hAnsiTheme="majorHAnsi"/>
          <w:sz w:val="28"/>
          <w:szCs w:val="28"/>
          <w:lang w:val="uk-UA"/>
        </w:rPr>
        <w:t>2015-2016 роки (нових 700 місць</w:t>
      </w:r>
      <w:r w:rsidR="00324F00">
        <w:rPr>
          <w:rFonts w:asciiTheme="majorHAnsi" w:hAnsiTheme="majorHAnsi"/>
          <w:color w:val="002060"/>
          <w:sz w:val="28"/>
          <w:szCs w:val="28"/>
          <w:lang w:val="uk-UA"/>
        </w:rPr>
        <w:t>).</w:t>
      </w:r>
    </w:p>
    <w:p w:rsidR="007D0E64" w:rsidRPr="00234D0A" w:rsidRDefault="007D0E64" w:rsidP="009921B8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lang w:val="uk-UA"/>
        </w:rPr>
      </w:pPr>
      <w:r w:rsidRPr="00234D0A">
        <w:rPr>
          <w:rFonts w:asciiTheme="majorHAnsi" w:hAnsiTheme="majorHAnsi"/>
          <w:sz w:val="28"/>
          <w:szCs w:val="28"/>
          <w:lang w:val="uk-UA"/>
        </w:rPr>
        <w:t xml:space="preserve">У </w:t>
      </w:r>
      <w:r w:rsidRPr="00234D0A">
        <w:rPr>
          <w:rFonts w:asciiTheme="majorHAnsi" w:hAnsiTheme="majorHAnsi"/>
          <w:sz w:val="28"/>
          <w:szCs w:val="28"/>
          <w:u w:val="single"/>
          <w:lang w:val="uk-UA"/>
        </w:rPr>
        <w:t xml:space="preserve">Солом'янському районі </w:t>
      </w:r>
      <w:r w:rsidR="00234D0A" w:rsidRPr="00234D0A">
        <w:rPr>
          <w:rFonts w:asciiTheme="majorHAnsi" w:hAnsiTheme="majorHAnsi"/>
          <w:sz w:val="28"/>
          <w:szCs w:val="28"/>
          <w:lang w:val="uk-UA"/>
        </w:rPr>
        <w:t>по</w:t>
      </w:r>
      <w:r w:rsidR="00415021" w:rsidRPr="00234D0A">
        <w:rPr>
          <w:rFonts w:asciiTheme="majorHAnsi" w:hAnsiTheme="majorHAnsi"/>
          <w:sz w:val="28"/>
          <w:szCs w:val="28"/>
          <w:lang w:val="uk-UA"/>
        </w:rPr>
        <w:t>будовано</w:t>
      </w:r>
      <w:r w:rsidR="00234D0A" w:rsidRPr="00234D0A">
        <w:rPr>
          <w:rFonts w:asciiTheme="majorHAnsi" w:hAnsiTheme="majorHAnsi"/>
          <w:sz w:val="28"/>
          <w:szCs w:val="28"/>
          <w:lang w:val="uk-UA"/>
        </w:rPr>
        <w:t xml:space="preserve"> та введено в експлуатацію</w:t>
      </w:r>
      <w:r w:rsidRPr="00234D0A">
        <w:rPr>
          <w:rFonts w:asciiTheme="majorHAnsi" w:hAnsiTheme="majorHAnsi"/>
          <w:sz w:val="28"/>
          <w:szCs w:val="28"/>
          <w:lang w:val="uk-UA"/>
        </w:rPr>
        <w:t xml:space="preserve"> 1 ЗЗ</w:t>
      </w:r>
      <w:r w:rsidR="00324F00">
        <w:rPr>
          <w:rFonts w:asciiTheme="majorHAnsi" w:hAnsiTheme="majorHAnsi"/>
          <w:sz w:val="28"/>
          <w:szCs w:val="28"/>
          <w:lang w:val="uk-UA"/>
        </w:rPr>
        <w:t xml:space="preserve">СО, </w:t>
      </w:r>
      <w:r w:rsidRPr="00234D0A">
        <w:rPr>
          <w:rFonts w:asciiTheme="majorHAnsi" w:hAnsiTheme="majorHAnsi"/>
          <w:sz w:val="28"/>
          <w:szCs w:val="28"/>
          <w:lang w:val="uk-UA"/>
        </w:rPr>
        <w:t>НВК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 «Ерудит»</w:t>
      </w:r>
      <w:r w:rsidR="00324F00">
        <w:rPr>
          <w:rFonts w:asciiTheme="majorHAnsi" w:hAnsiTheme="majorHAnsi"/>
          <w:sz w:val="28"/>
          <w:szCs w:val="28"/>
          <w:lang w:val="uk-UA"/>
        </w:rPr>
        <w:t>,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 (720 міць), </w:t>
      </w:r>
      <w:r w:rsidRPr="00234D0A">
        <w:rPr>
          <w:rFonts w:asciiTheme="majorHAnsi" w:hAnsiTheme="majorHAnsi"/>
          <w:sz w:val="28"/>
          <w:szCs w:val="28"/>
          <w:lang w:val="uk-UA"/>
        </w:rPr>
        <w:t>2017 рік</w:t>
      </w:r>
    </w:p>
    <w:p w:rsidR="007D0E64" w:rsidRPr="00234D0A" w:rsidRDefault="00415021" w:rsidP="009921B8">
      <w:pPr>
        <w:pStyle w:val="a9"/>
        <w:spacing w:before="0" w:beforeAutospacing="0" w:after="0" w:afterAutospacing="0" w:line="276" w:lineRule="auto"/>
        <w:ind w:firstLine="567"/>
        <w:jc w:val="both"/>
        <w:rPr>
          <w:rFonts w:asciiTheme="majorHAnsi" w:hAnsiTheme="majorHAnsi"/>
          <w:sz w:val="28"/>
          <w:szCs w:val="28"/>
          <w:lang w:val="uk-UA"/>
        </w:rPr>
      </w:pPr>
      <w:r w:rsidRPr="00234D0A">
        <w:rPr>
          <w:rFonts w:asciiTheme="majorHAnsi" w:hAnsiTheme="majorHAnsi"/>
          <w:sz w:val="28"/>
          <w:szCs w:val="28"/>
          <w:lang w:val="uk-UA"/>
        </w:rPr>
        <w:t>1 заклад</w:t>
      </w:r>
      <w:r w:rsidR="007D0E64" w:rsidRPr="00234D0A">
        <w:rPr>
          <w:rFonts w:asciiTheme="majorHAnsi" w:hAnsiTheme="majorHAnsi"/>
          <w:sz w:val="28"/>
          <w:szCs w:val="28"/>
          <w:lang w:val="uk-UA"/>
        </w:rPr>
        <w:t xml:space="preserve"> реконструйовано у </w:t>
      </w:r>
      <w:r w:rsidR="007D0E64" w:rsidRPr="00234D0A">
        <w:rPr>
          <w:rFonts w:asciiTheme="majorHAnsi" w:hAnsiTheme="majorHAnsi"/>
          <w:sz w:val="28"/>
          <w:szCs w:val="28"/>
          <w:u w:val="single"/>
          <w:lang w:val="uk-UA"/>
        </w:rPr>
        <w:t xml:space="preserve">Шевченківському </w:t>
      </w:r>
      <w:r w:rsidR="00234D0A">
        <w:rPr>
          <w:rFonts w:asciiTheme="majorHAnsi" w:hAnsiTheme="majorHAnsi"/>
          <w:sz w:val="28"/>
          <w:szCs w:val="28"/>
          <w:lang w:val="uk-UA"/>
        </w:rPr>
        <w:t>районі</w:t>
      </w:r>
      <w:r w:rsidR="000E28B2">
        <w:rPr>
          <w:rFonts w:asciiTheme="majorHAnsi" w:hAnsiTheme="majorHAnsi"/>
          <w:sz w:val="28"/>
          <w:szCs w:val="28"/>
          <w:lang w:val="uk-UA"/>
        </w:rPr>
        <w:t xml:space="preserve"> - школу № 106 (600 місць), </w:t>
      </w:r>
      <w:r w:rsidR="00324F00">
        <w:rPr>
          <w:rFonts w:asciiTheme="majorHAnsi" w:hAnsiTheme="majorHAnsi"/>
          <w:sz w:val="28"/>
          <w:szCs w:val="28"/>
          <w:lang w:val="uk-UA"/>
        </w:rPr>
        <w:t>2012 рік</w:t>
      </w:r>
      <w:r w:rsidR="007D0E64" w:rsidRPr="00234D0A">
        <w:rPr>
          <w:rFonts w:asciiTheme="majorHAnsi" w:hAnsiTheme="majorHAnsi"/>
          <w:sz w:val="28"/>
          <w:szCs w:val="28"/>
          <w:lang w:val="uk-UA"/>
        </w:rPr>
        <w:t>.</w:t>
      </w:r>
    </w:p>
    <w:p w:rsidR="0013467F" w:rsidRPr="000E28B2" w:rsidRDefault="007D0E64" w:rsidP="009921B8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lang w:val="uk-UA"/>
        </w:rPr>
      </w:pPr>
      <w:r w:rsidRPr="000E28B2">
        <w:rPr>
          <w:rFonts w:asciiTheme="majorHAnsi" w:hAnsiTheme="majorHAnsi"/>
          <w:sz w:val="28"/>
          <w:szCs w:val="28"/>
          <w:lang w:val="uk-UA"/>
        </w:rPr>
        <w:t>У п</w:t>
      </w:r>
      <w:r w:rsidRPr="000E28B2">
        <w:rPr>
          <w:rFonts w:asciiTheme="majorHAnsi" w:hAnsiTheme="majorHAnsi"/>
          <w:sz w:val="28"/>
          <w:szCs w:val="28"/>
          <w:lang w:val="ru-RU"/>
        </w:rPr>
        <w:t>’</w:t>
      </w:r>
      <w:r w:rsidRPr="000E28B2">
        <w:rPr>
          <w:rFonts w:asciiTheme="majorHAnsi" w:hAnsiTheme="majorHAnsi"/>
          <w:sz w:val="28"/>
          <w:szCs w:val="28"/>
          <w:lang w:val="uk-UA"/>
        </w:rPr>
        <w:t>яти районах столиці</w:t>
      </w:r>
      <w:r w:rsidR="00AA7ECE">
        <w:rPr>
          <w:rFonts w:asciiTheme="majorHAnsi" w:hAnsiTheme="majorHAnsi"/>
          <w:sz w:val="28"/>
          <w:szCs w:val="28"/>
          <w:lang w:val="uk-UA"/>
        </w:rPr>
        <w:t>:</w:t>
      </w:r>
      <w:r w:rsidRPr="000E28B2">
        <w:rPr>
          <w:rFonts w:asciiTheme="majorHAnsi" w:hAnsiTheme="majorHAnsi"/>
          <w:sz w:val="28"/>
          <w:szCs w:val="28"/>
          <w:lang w:val="uk-UA"/>
        </w:rPr>
        <w:t xml:space="preserve"> Голосіївському, Деснянському, Оболонському, Печерському та Подільському </w:t>
      </w:r>
      <w:r w:rsidR="00415021" w:rsidRPr="000E28B2">
        <w:rPr>
          <w:rFonts w:asciiTheme="majorHAnsi" w:hAnsiTheme="majorHAnsi"/>
          <w:sz w:val="28"/>
          <w:szCs w:val="28"/>
          <w:lang w:val="uk-UA"/>
        </w:rPr>
        <w:t>за останні</w:t>
      </w:r>
      <w:r w:rsidRPr="000E28B2">
        <w:rPr>
          <w:rFonts w:asciiTheme="majorHAnsi" w:hAnsiTheme="majorHAnsi"/>
          <w:sz w:val="28"/>
          <w:szCs w:val="28"/>
          <w:lang w:val="uk-UA"/>
        </w:rPr>
        <w:t xml:space="preserve"> 8 років не було збудовано або реконструйовано (добудовано) жодного закл</w:t>
      </w:r>
      <w:r w:rsidR="000E28B2">
        <w:rPr>
          <w:rFonts w:asciiTheme="majorHAnsi" w:hAnsiTheme="majorHAnsi"/>
          <w:sz w:val="28"/>
          <w:szCs w:val="28"/>
          <w:lang w:val="uk-UA"/>
        </w:rPr>
        <w:t>аду загальної середньої освіти.</w:t>
      </w:r>
    </w:p>
    <w:p w:rsidR="00BC2DE3" w:rsidRDefault="00AC0FFE" w:rsidP="009921B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Враховуючи різні терміни</w:t>
      </w:r>
      <w:r w:rsidR="007D0E64" w:rsidRPr="000E28B2">
        <w:rPr>
          <w:rFonts w:ascii="Cambria" w:eastAsia="Calibri" w:hAnsi="Cambria" w:cs="Times New Roman"/>
          <w:sz w:val="28"/>
          <w:szCs w:val="28"/>
        </w:rPr>
        <w:t xml:space="preserve"> будівництва ЗЗСО в м. Києві</w:t>
      </w:r>
      <w:r w:rsidR="00AA7ECE">
        <w:rPr>
          <w:rFonts w:ascii="Cambria" w:eastAsia="Calibri" w:hAnsi="Cambria" w:cs="Times New Roman"/>
          <w:sz w:val="28"/>
          <w:szCs w:val="28"/>
        </w:rPr>
        <w:t>,</w:t>
      </w:r>
      <w:r w:rsidR="007D0E64" w:rsidRPr="000E28B2">
        <w:rPr>
          <w:rFonts w:ascii="Cambria" w:eastAsia="Calibri" w:hAnsi="Cambria" w:cs="Times New Roman"/>
          <w:sz w:val="28"/>
          <w:szCs w:val="28"/>
        </w:rPr>
        <w:t xml:space="preserve"> п</w:t>
      </w:r>
      <w:r w:rsidR="0013467F" w:rsidRPr="000E28B2">
        <w:rPr>
          <w:rFonts w:ascii="Cambria" w:eastAsia="Calibri" w:hAnsi="Cambria" w:cs="Times New Roman"/>
          <w:sz w:val="28"/>
          <w:szCs w:val="28"/>
        </w:rPr>
        <w:t xml:space="preserve">роектна потужність </w:t>
      </w:r>
      <w:r w:rsidR="007D0E64" w:rsidRPr="000E28B2">
        <w:rPr>
          <w:rFonts w:ascii="Cambria" w:eastAsia="Calibri" w:hAnsi="Cambria" w:cs="Times New Roman"/>
          <w:sz w:val="28"/>
          <w:szCs w:val="28"/>
        </w:rPr>
        <w:t xml:space="preserve">їх </w:t>
      </w:r>
      <w:r w:rsidR="0013467F" w:rsidRPr="000E28B2">
        <w:rPr>
          <w:rFonts w:ascii="Cambria" w:eastAsia="Calibri" w:hAnsi="Cambria" w:cs="Times New Roman"/>
          <w:sz w:val="28"/>
          <w:szCs w:val="28"/>
        </w:rPr>
        <w:t>будіве</w:t>
      </w:r>
      <w:r w:rsidR="00324F00">
        <w:rPr>
          <w:rFonts w:ascii="Cambria" w:eastAsia="Calibri" w:hAnsi="Cambria" w:cs="Times New Roman"/>
          <w:sz w:val="28"/>
          <w:szCs w:val="28"/>
        </w:rPr>
        <w:t xml:space="preserve">ль становить </w:t>
      </w:r>
      <w:r w:rsidR="00330420" w:rsidRPr="000E28B2">
        <w:rPr>
          <w:rFonts w:ascii="Cambria" w:eastAsia="Calibri" w:hAnsi="Cambria" w:cs="Times New Roman"/>
          <w:sz w:val="28"/>
          <w:szCs w:val="28"/>
        </w:rPr>
        <w:t xml:space="preserve"> від 150 місць (ПШ №</w:t>
      </w:r>
      <w:r w:rsidR="0013467F" w:rsidRPr="000E28B2">
        <w:rPr>
          <w:rFonts w:ascii="Cambria" w:eastAsia="Calibri" w:hAnsi="Cambria" w:cs="Times New Roman"/>
          <w:sz w:val="28"/>
          <w:szCs w:val="28"/>
        </w:rPr>
        <w:t>326 Оболонського району в прим</w:t>
      </w:r>
      <w:r w:rsidR="00330420" w:rsidRPr="000E28B2">
        <w:rPr>
          <w:rFonts w:ascii="Cambria" w:eastAsia="Calibri" w:hAnsi="Cambria" w:cs="Times New Roman"/>
          <w:sz w:val="28"/>
          <w:szCs w:val="28"/>
        </w:rPr>
        <w:t>іщенні ЗДО) до 1688 місць (ЗЗСО №</w:t>
      </w:r>
      <w:r w:rsidR="0013467F" w:rsidRPr="000E28B2">
        <w:rPr>
          <w:rFonts w:ascii="Cambria" w:eastAsia="Calibri" w:hAnsi="Cambria" w:cs="Times New Roman"/>
          <w:sz w:val="28"/>
          <w:szCs w:val="28"/>
        </w:rPr>
        <w:t>№ 270, 282, 283, 300, 301,</w:t>
      </w:r>
      <w:r w:rsidR="00330420" w:rsidRPr="000E28B2">
        <w:rPr>
          <w:rFonts w:ascii="Cambria" w:eastAsia="Calibri" w:hAnsi="Cambria" w:cs="Times New Roman"/>
          <w:sz w:val="28"/>
          <w:szCs w:val="28"/>
        </w:rPr>
        <w:t xml:space="preserve"> </w:t>
      </w:r>
      <w:r w:rsidR="0013467F" w:rsidRPr="000E28B2">
        <w:rPr>
          <w:rFonts w:ascii="Cambria" w:eastAsia="Calibri" w:hAnsi="Cambria" w:cs="Times New Roman"/>
          <w:sz w:val="28"/>
          <w:szCs w:val="28"/>
        </w:rPr>
        <w:t xml:space="preserve">308, гімназія «Троєщина» Деснянського району, ЗЗСО № 285 Оболонського району). </w:t>
      </w:r>
    </w:p>
    <w:p w:rsidR="000E28B2" w:rsidRPr="000E28B2" w:rsidRDefault="000E28B2" w:rsidP="009921B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Проектна потужність окремих закладів розрахована на навчання у ІІ зміни.</w:t>
      </w:r>
    </w:p>
    <w:p w:rsidR="00D45B68" w:rsidRPr="00D45B68" w:rsidRDefault="007A6913" w:rsidP="009921B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45B68">
        <w:rPr>
          <w:rFonts w:ascii="Cambria" w:eastAsia="Calibri" w:hAnsi="Cambria" w:cs="Times New Roman"/>
          <w:sz w:val="28"/>
          <w:szCs w:val="28"/>
        </w:rPr>
        <w:t>41 % (176) функціонуючих шкіл мають п</w:t>
      </w:r>
      <w:r w:rsidR="00330420" w:rsidRPr="00D45B68">
        <w:rPr>
          <w:rFonts w:ascii="Cambria" w:eastAsia="Calibri" w:hAnsi="Cambria" w:cs="Times New Roman"/>
          <w:sz w:val="28"/>
          <w:szCs w:val="28"/>
        </w:rPr>
        <w:t xml:space="preserve">роектну </w:t>
      </w:r>
      <w:r w:rsidR="00324F00">
        <w:rPr>
          <w:rFonts w:ascii="Cambria" w:eastAsia="Calibri" w:hAnsi="Cambria" w:cs="Times New Roman"/>
          <w:b/>
          <w:sz w:val="28"/>
          <w:szCs w:val="28"/>
        </w:rPr>
        <w:t>потужність понад 1 тис</w:t>
      </w:r>
      <w:r w:rsidR="0013467F" w:rsidRPr="00D45B68">
        <w:rPr>
          <w:rFonts w:ascii="Cambria" w:eastAsia="Calibri" w:hAnsi="Cambria" w:cs="Times New Roman"/>
          <w:b/>
          <w:sz w:val="28"/>
          <w:szCs w:val="28"/>
        </w:rPr>
        <w:t xml:space="preserve"> місць </w:t>
      </w:r>
      <w:r w:rsidR="00D45B68" w:rsidRPr="00D45B68">
        <w:rPr>
          <w:rFonts w:ascii="Cambria" w:eastAsia="Calibri" w:hAnsi="Cambria" w:cs="Times New Roman"/>
          <w:b/>
          <w:sz w:val="28"/>
          <w:szCs w:val="28"/>
        </w:rPr>
        <w:t>.</w:t>
      </w:r>
    </w:p>
    <w:p w:rsidR="00D45B68" w:rsidRPr="009921B8" w:rsidRDefault="00D45B68" w:rsidP="001346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Cambria" w:eastAsia="Calibri" w:hAnsi="Cambria" w:cs="Times New Roman"/>
          <w:sz w:val="1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45B68" w:rsidRPr="00D45B68" w:rsidTr="009921B8">
        <w:tc>
          <w:tcPr>
            <w:tcW w:w="3190" w:type="dxa"/>
          </w:tcPr>
          <w:p w:rsidR="00D45B68" w:rsidRPr="00D45B68" w:rsidRDefault="00D45B68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45B68">
              <w:rPr>
                <w:rFonts w:ascii="Cambria" w:eastAsia="Calibri" w:hAnsi="Cambria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3190" w:type="dxa"/>
          </w:tcPr>
          <w:p w:rsidR="00D45B68" w:rsidRPr="00D45B68" w:rsidRDefault="00D45B68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45B68">
              <w:rPr>
                <w:rFonts w:ascii="Cambria" w:eastAsia="Calibri" w:hAnsi="Cambria" w:cs="Times New Roman"/>
                <w:b/>
                <w:sz w:val="28"/>
                <w:szCs w:val="28"/>
              </w:rPr>
              <w:t>Кількість ЗЗСО, що мають потужність понад 1 тис. місць</w:t>
            </w:r>
          </w:p>
        </w:tc>
        <w:tc>
          <w:tcPr>
            <w:tcW w:w="3367" w:type="dxa"/>
          </w:tcPr>
          <w:p w:rsidR="00D45B68" w:rsidRDefault="00D45B68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45B68">
              <w:rPr>
                <w:rFonts w:ascii="Cambria" w:eastAsia="Calibri" w:hAnsi="Cambria" w:cs="Times New Roman"/>
                <w:b/>
                <w:sz w:val="28"/>
                <w:szCs w:val="28"/>
              </w:rPr>
              <w:t>%</w:t>
            </w:r>
          </w:p>
          <w:p w:rsidR="00D45B68" w:rsidRPr="00D45B68" w:rsidRDefault="00D45B68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45B68">
              <w:rPr>
                <w:rFonts w:ascii="Cambria" w:eastAsia="Calibri" w:hAnsi="Cambria" w:cs="Times New Roman"/>
                <w:b/>
                <w:sz w:val="28"/>
                <w:szCs w:val="28"/>
              </w:rPr>
              <w:t>від загальної кількості ЗЗСО</w:t>
            </w:r>
          </w:p>
        </w:tc>
      </w:tr>
      <w:tr w:rsidR="00D01609" w:rsidRPr="00D45B68" w:rsidTr="009921B8">
        <w:tc>
          <w:tcPr>
            <w:tcW w:w="3190" w:type="dxa"/>
          </w:tcPr>
          <w:p w:rsidR="00DC3EEE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Голосіївський </w:t>
            </w:r>
          </w:p>
        </w:tc>
        <w:tc>
          <w:tcPr>
            <w:tcW w:w="3190" w:type="dxa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16,2%</w:t>
            </w:r>
          </w:p>
        </w:tc>
      </w:tr>
      <w:tr w:rsidR="00D01609" w:rsidRPr="00D45B68" w:rsidTr="009921B8">
        <w:tc>
          <w:tcPr>
            <w:tcW w:w="3190" w:type="dxa"/>
            <w:shd w:val="clear" w:color="auto" w:fill="CCC0D9" w:themeFill="accent4" w:themeFillTint="66"/>
          </w:tcPr>
          <w:p w:rsidR="00DC3EEE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Дарницький</w:t>
            </w:r>
          </w:p>
        </w:tc>
        <w:tc>
          <w:tcPr>
            <w:tcW w:w="3190" w:type="dxa"/>
            <w:shd w:val="clear" w:color="auto" w:fill="CCC0D9" w:themeFill="accent4" w:themeFillTint="66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25</w:t>
            </w:r>
          </w:p>
        </w:tc>
        <w:tc>
          <w:tcPr>
            <w:tcW w:w="3367" w:type="dxa"/>
            <w:shd w:val="clear" w:color="auto" w:fill="CCC0D9" w:themeFill="accent4" w:themeFillTint="66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59,5%</w:t>
            </w:r>
          </w:p>
        </w:tc>
      </w:tr>
      <w:tr w:rsidR="00D01609" w:rsidRPr="00D45B68" w:rsidTr="009921B8">
        <w:tc>
          <w:tcPr>
            <w:tcW w:w="3190" w:type="dxa"/>
            <w:shd w:val="clear" w:color="auto" w:fill="C6D9F1" w:themeFill="text2" w:themeFillTint="33"/>
          </w:tcPr>
          <w:p w:rsidR="00DC3EEE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Деснянський </w:t>
            </w:r>
          </w:p>
        </w:tc>
        <w:tc>
          <w:tcPr>
            <w:tcW w:w="3190" w:type="dxa"/>
            <w:shd w:val="clear" w:color="auto" w:fill="C6D9F1" w:themeFill="text2" w:themeFillTint="33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38</w:t>
            </w:r>
          </w:p>
        </w:tc>
        <w:tc>
          <w:tcPr>
            <w:tcW w:w="3367" w:type="dxa"/>
            <w:shd w:val="clear" w:color="auto" w:fill="C6D9F1" w:themeFill="text2" w:themeFillTint="33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71,7%</w:t>
            </w:r>
          </w:p>
        </w:tc>
      </w:tr>
      <w:tr w:rsidR="00D01609" w:rsidRPr="00D45B68" w:rsidTr="009921B8">
        <w:tc>
          <w:tcPr>
            <w:tcW w:w="3190" w:type="dxa"/>
          </w:tcPr>
          <w:p w:rsidR="00DC3EEE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Дніпровський</w:t>
            </w:r>
          </w:p>
        </w:tc>
        <w:tc>
          <w:tcPr>
            <w:tcW w:w="3190" w:type="dxa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22</w:t>
            </w:r>
          </w:p>
        </w:tc>
        <w:tc>
          <w:tcPr>
            <w:tcW w:w="3367" w:type="dxa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40,0%</w:t>
            </w:r>
          </w:p>
        </w:tc>
      </w:tr>
      <w:tr w:rsidR="00D01609" w:rsidRPr="00D45B68" w:rsidTr="009921B8">
        <w:tc>
          <w:tcPr>
            <w:tcW w:w="3190" w:type="dxa"/>
            <w:shd w:val="clear" w:color="auto" w:fill="CCC0D9" w:themeFill="accent4" w:themeFillTint="66"/>
          </w:tcPr>
          <w:p w:rsidR="00D01609" w:rsidRPr="00DC3EEE" w:rsidRDefault="00D01609" w:rsidP="00DC3EEE">
            <w:pPr>
              <w:tabs>
                <w:tab w:val="right" w:pos="297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Оболонський</w:t>
            </w:r>
          </w:p>
        </w:tc>
        <w:tc>
          <w:tcPr>
            <w:tcW w:w="3190" w:type="dxa"/>
            <w:shd w:val="clear" w:color="auto" w:fill="CCC0D9" w:themeFill="accent4" w:themeFillTint="66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26</w:t>
            </w:r>
          </w:p>
        </w:tc>
        <w:tc>
          <w:tcPr>
            <w:tcW w:w="3367" w:type="dxa"/>
            <w:shd w:val="clear" w:color="auto" w:fill="CCC0D9" w:themeFill="accent4" w:themeFillTint="66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59,1%</w:t>
            </w:r>
          </w:p>
        </w:tc>
      </w:tr>
      <w:tr w:rsidR="00D01609" w:rsidRPr="00D45B68" w:rsidTr="009921B8">
        <w:tc>
          <w:tcPr>
            <w:tcW w:w="3190" w:type="dxa"/>
          </w:tcPr>
          <w:p w:rsidR="00DC3EEE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Печерський</w:t>
            </w:r>
          </w:p>
        </w:tc>
        <w:tc>
          <w:tcPr>
            <w:tcW w:w="3190" w:type="dxa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12,0%</w:t>
            </w:r>
          </w:p>
        </w:tc>
      </w:tr>
      <w:tr w:rsidR="00D01609" w:rsidRPr="00D45B68" w:rsidTr="009921B8">
        <w:tc>
          <w:tcPr>
            <w:tcW w:w="3190" w:type="dxa"/>
          </w:tcPr>
          <w:p w:rsidR="00DC3EEE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Подільський</w:t>
            </w:r>
          </w:p>
        </w:tc>
        <w:tc>
          <w:tcPr>
            <w:tcW w:w="3190" w:type="dxa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12</w:t>
            </w:r>
          </w:p>
        </w:tc>
        <w:tc>
          <w:tcPr>
            <w:tcW w:w="3367" w:type="dxa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33,3%</w:t>
            </w:r>
          </w:p>
        </w:tc>
      </w:tr>
      <w:tr w:rsidR="00D01609" w:rsidRPr="00D45B68" w:rsidTr="009921B8">
        <w:tc>
          <w:tcPr>
            <w:tcW w:w="3190" w:type="dxa"/>
            <w:shd w:val="clear" w:color="auto" w:fill="CCC0D9" w:themeFill="accent4" w:themeFillTint="66"/>
          </w:tcPr>
          <w:p w:rsidR="00DC3EEE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Святошинський</w:t>
            </w:r>
          </w:p>
        </w:tc>
        <w:tc>
          <w:tcPr>
            <w:tcW w:w="3190" w:type="dxa"/>
            <w:shd w:val="clear" w:color="auto" w:fill="CCC0D9" w:themeFill="accent4" w:themeFillTint="66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28</w:t>
            </w:r>
          </w:p>
        </w:tc>
        <w:tc>
          <w:tcPr>
            <w:tcW w:w="3367" w:type="dxa"/>
            <w:shd w:val="clear" w:color="auto" w:fill="CCC0D9" w:themeFill="accent4" w:themeFillTint="66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59,6%</w:t>
            </w:r>
          </w:p>
        </w:tc>
      </w:tr>
      <w:tr w:rsidR="00D01609" w:rsidRPr="00D45B68" w:rsidTr="009921B8">
        <w:tc>
          <w:tcPr>
            <w:tcW w:w="3190" w:type="dxa"/>
            <w:shd w:val="clear" w:color="auto" w:fill="FBD4B4" w:themeFill="accent6" w:themeFillTint="66"/>
          </w:tcPr>
          <w:p w:rsidR="00DC3EEE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Солом</w:t>
            </w:r>
            <w:r w:rsidRPr="00DC3EEE">
              <w:rPr>
                <w:rFonts w:asciiTheme="majorHAnsi" w:eastAsia="Calibri" w:hAnsiTheme="majorHAnsi" w:cs="Times New Roman"/>
                <w:sz w:val="28"/>
                <w:szCs w:val="28"/>
                <w:lang w:val="en-US"/>
              </w:rPr>
              <w:t>’</w:t>
            </w: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янський</w:t>
            </w:r>
          </w:p>
        </w:tc>
        <w:tc>
          <w:tcPr>
            <w:tcW w:w="3190" w:type="dxa"/>
            <w:shd w:val="clear" w:color="auto" w:fill="FBD4B4" w:themeFill="accent6" w:themeFillTint="66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shd w:val="clear" w:color="auto" w:fill="FBD4B4" w:themeFill="accent6" w:themeFillTint="66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2,1%</w:t>
            </w:r>
          </w:p>
        </w:tc>
      </w:tr>
      <w:tr w:rsidR="00D01609" w:rsidRPr="00D45B68" w:rsidTr="009921B8">
        <w:tc>
          <w:tcPr>
            <w:tcW w:w="3190" w:type="dxa"/>
          </w:tcPr>
          <w:p w:rsidR="00DC3EEE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Шевченківський</w:t>
            </w:r>
          </w:p>
        </w:tc>
        <w:tc>
          <w:tcPr>
            <w:tcW w:w="3190" w:type="dxa"/>
          </w:tcPr>
          <w:p w:rsidR="00D01609" w:rsidRPr="00D45B68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15</w:t>
            </w:r>
          </w:p>
        </w:tc>
        <w:tc>
          <w:tcPr>
            <w:tcW w:w="3367" w:type="dxa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35,7%</w:t>
            </w:r>
          </w:p>
        </w:tc>
      </w:tr>
      <w:tr w:rsidR="00D01609" w:rsidRPr="00D45B68" w:rsidTr="009921B8">
        <w:trPr>
          <w:trHeight w:val="432"/>
        </w:trPr>
        <w:tc>
          <w:tcPr>
            <w:tcW w:w="3190" w:type="dxa"/>
          </w:tcPr>
          <w:p w:rsidR="00D01609" w:rsidRPr="00DC3EEE" w:rsidRDefault="00D01609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190" w:type="dxa"/>
          </w:tcPr>
          <w:p w:rsidR="00D01609" w:rsidRPr="00D01609" w:rsidRDefault="00D01609" w:rsidP="00D45B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01609">
              <w:rPr>
                <w:rFonts w:ascii="Cambria" w:eastAsia="Calibri" w:hAnsi="Cambria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3367" w:type="dxa"/>
            <w:vAlign w:val="bottom"/>
          </w:tcPr>
          <w:p w:rsidR="00D01609" w:rsidRPr="00D01609" w:rsidRDefault="00D01609" w:rsidP="00D01609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41,1%</w:t>
            </w:r>
          </w:p>
        </w:tc>
      </w:tr>
    </w:tbl>
    <w:p w:rsidR="00D45B68" w:rsidRPr="009921B8" w:rsidRDefault="00D45B68" w:rsidP="001346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Cambria" w:eastAsia="Calibri" w:hAnsi="Cambria" w:cs="Times New Roman"/>
          <w:color w:val="00B050"/>
          <w:sz w:val="10"/>
          <w:szCs w:val="28"/>
        </w:rPr>
      </w:pPr>
    </w:p>
    <w:p w:rsidR="009929E1" w:rsidRDefault="00725B21" w:rsidP="009929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Найб</w:t>
      </w:r>
      <w:r w:rsidR="00553A04">
        <w:rPr>
          <w:rFonts w:ascii="Cambria" w:eastAsia="Calibri" w:hAnsi="Cambria" w:cs="Times New Roman"/>
          <w:sz w:val="28"/>
          <w:szCs w:val="28"/>
        </w:rPr>
        <w:t>ільше таких ЗЗСО</w:t>
      </w:r>
      <w:r>
        <w:rPr>
          <w:rFonts w:ascii="Cambria" w:eastAsia="Calibri" w:hAnsi="Cambria" w:cs="Times New Roman"/>
          <w:sz w:val="28"/>
          <w:szCs w:val="28"/>
        </w:rPr>
        <w:t xml:space="preserve"> в  Деснянському (дві школи з трьох), Дарницькому, Оболонському та Святошинському  (половина шкіл) районах.  Тільки 1 школа </w:t>
      </w:r>
      <w:r w:rsidR="00553A04">
        <w:rPr>
          <w:rFonts w:ascii="Cambria" w:eastAsia="Calibri" w:hAnsi="Cambria" w:cs="Times New Roman"/>
          <w:sz w:val="28"/>
          <w:szCs w:val="28"/>
        </w:rPr>
        <w:t xml:space="preserve">- </w:t>
      </w:r>
      <w:r>
        <w:rPr>
          <w:rFonts w:ascii="Cambria" w:eastAsia="Calibri" w:hAnsi="Cambria" w:cs="Times New Roman"/>
          <w:sz w:val="28"/>
          <w:szCs w:val="28"/>
        </w:rPr>
        <w:t xml:space="preserve">у </w:t>
      </w:r>
      <w:r w:rsidRPr="00725B21">
        <w:rPr>
          <w:rFonts w:asciiTheme="majorHAnsi" w:eastAsia="Calibri" w:hAnsiTheme="majorHAnsi" w:cs="Times New Roman"/>
          <w:sz w:val="28"/>
          <w:szCs w:val="28"/>
        </w:rPr>
        <w:t>Солом’янському районі.</w:t>
      </w:r>
      <w:r>
        <w:rPr>
          <w:rFonts w:asciiTheme="majorHAnsi" w:eastAsia="Calibri" w:hAnsiTheme="majorHAnsi" w:cs="Times New Roman"/>
          <w:sz w:val="28"/>
          <w:szCs w:val="28"/>
        </w:rPr>
        <w:t xml:space="preserve"> (Інформація у розрізі ЗЗСО викладена у додатку 2.) </w:t>
      </w:r>
    </w:p>
    <w:p w:rsidR="009929E1" w:rsidRDefault="009929E1" w:rsidP="009929E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9929E1">
        <w:rPr>
          <w:rFonts w:ascii="Cambria" w:eastAsia="Calibri" w:hAnsi="Cambria" w:cs="Times New Roman"/>
          <w:sz w:val="28"/>
          <w:szCs w:val="28"/>
        </w:rPr>
        <w:t>Середня наповнюваність шкіл Києва є найвищою серед регіонів України й становить 588 учнів (288 учнів у 1 ЗЗСО по Украї</w:t>
      </w:r>
      <w:r w:rsidR="00324F00">
        <w:rPr>
          <w:rFonts w:ascii="Cambria" w:eastAsia="Calibri" w:hAnsi="Cambria" w:cs="Times New Roman"/>
          <w:sz w:val="28"/>
          <w:szCs w:val="28"/>
        </w:rPr>
        <w:t xml:space="preserve">ні, </w:t>
      </w:r>
      <w:r w:rsidRPr="009929E1">
        <w:rPr>
          <w:rFonts w:ascii="Cambria" w:eastAsia="Calibri" w:hAnsi="Cambria" w:cs="Times New Roman"/>
          <w:sz w:val="28"/>
          <w:szCs w:val="28"/>
        </w:rPr>
        <w:t xml:space="preserve"> Дніпропетровська область (міст</w:t>
      </w:r>
      <w:r w:rsidR="00AC0FFE">
        <w:rPr>
          <w:rFonts w:ascii="Cambria" w:eastAsia="Calibri" w:hAnsi="Cambria" w:cs="Times New Roman"/>
          <w:sz w:val="28"/>
          <w:szCs w:val="28"/>
        </w:rPr>
        <w:t>а</w:t>
      </w:r>
      <w:r w:rsidRPr="009929E1">
        <w:rPr>
          <w:rFonts w:ascii="Cambria" w:eastAsia="Calibri" w:hAnsi="Cambria" w:cs="Times New Roman"/>
          <w:sz w:val="28"/>
          <w:szCs w:val="28"/>
        </w:rPr>
        <w:t>) - 345 учнів в середньому навчаються в 1 закладі).</w:t>
      </w:r>
    </w:p>
    <w:p w:rsidR="009929E1" w:rsidRPr="009929E1" w:rsidRDefault="009929E1" w:rsidP="009921B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9929E1">
        <w:rPr>
          <w:rFonts w:ascii="Cambria" w:eastAsia="Calibri" w:hAnsi="Cambria" w:cs="Times New Roman"/>
          <w:sz w:val="28"/>
          <w:szCs w:val="28"/>
        </w:rPr>
        <w:t>Проте</w:t>
      </w:r>
      <w:r w:rsidR="00AC0FFE">
        <w:rPr>
          <w:rFonts w:ascii="Cambria" w:eastAsia="Calibri" w:hAnsi="Cambria" w:cs="Times New Roman"/>
          <w:sz w:val="28"/>
          <w:szCs w:val="28"/>
        </w:rPr>
        <w:t>,</w:t>
      </w:r>
      <w:r w:rsidRPr="009929E1">
        <w:rPr>
          <w:rFonts w:ascii="Cambria" w:eastAsia="Calibri" w:hAnsi="Cambria" w:cs="Times New Roman"/>
          <w:sz w:val="28"/>
          <w:szCs w:val="28"/>
        </w:rPr>
        <w:t xml:space="preserve"> розподіл учнів між районами та закладами у місті нерівномірний</w:t>
      </w:r>
      <w:r w:rsidR="00AC0FFE">
        <w:rPr>
          <w:rFonts w:ascii="Cambria" w:eastAsia="Calibri" w:hAnsi="Cambria" w:cs="Times New Roman"/>
          <w:sz w:val="28"/>
          <w:szCs w:val="28"/>
        </w:rPr>
        <w:t>.</w:t>
      </w:r>
    </w:p>
    <w:p w:rsidR="00DC3EEE" w:rsidRDefault="009929E1" w:rsidP="009921B8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9929E1">
        <w:rPr>
          <w:rFonts w:ascii="Cambria" w:eastAsia="Calibri" w:hAnsi="Cambria" w:cs="Times New Roman"/>
          <w:sz w:val="28"/>
          <w:szCs w:val="28"/>
        </w:rPr>
        <w:t>Середній показник наповнюваності шкіл Києва (у відповідності до розрахункової потужності) у 2018-2019 навчальному році становить 125%.</w:t>
      </w:r>
      <w:r w:rsidR="00AC0FFE">
        <w:rPr>
          <w:rFonts w:ascii="Cambria" w:eastAsia="Calibri" w:hAnsi="Cambria" w:cs="Times New Roman"/>
          <w:sz w:val="28"/>
          <w:szCs w:val="28"/>
        </w:rPr>
        <w:t xml:space="preserve"> </w:t>
      </w:r>
      <w:r w:rsidRPr="009929E1">
        <w:rPr>
          <w:rFonts w:ascii="Cambria" w:eastAsia="Calibri" w:hAnsi="Cambria" w:cs="Times New Roman"/>
          <w:sz w:val="28"/>
          <w:szCs w:val="28"/>
        </w:rPr>
        <w:t xml:space="preserve"> За 4 роки він збільшився на 19%</w:t>
      </w:r>
      <w:r w:rsidR="00DC3EEE">
        <w:rPr>
          <w:rFonts w:ascii="Cambria" w:eastAsia="Calibri" w:hAnsi="Cambria" w:cs="Times New Roman"/>
          <w:sz w:val="28"/>
          <w:szCs w:val="28"/>
        </w:rPr>
        <w:t>.</w:t>
      </w:r>
    </w:p>
    <w:p w:rsidR="00DC3EEE" w:rsidRPr="002829F1" w:rsidRDefault="00DC3EEE" w:rsidP="00DC3EEE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6"/>
          <w:szCs w:val="28"/>
        </w:rPr>
      </w:pPr>
    </w:p>
    <w:p w:rsidR="00DC3EEE" w:rsidRPr="00DC3EEE" w:rsidRDefault="00DC3EEE" w:rsidP="00DC3EEE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DC3EEE">
        <w:rPr>
          <w:rFonts w:asciiTheme="majorHAnsi" w:eastAsia="Calibri" w:hAnsiTheme="majorHAnsi" w:cs="Times New Roman"/>
          <w:b/>
          <w:sz w:val="28"/>
          <w:szCs w:val="28"/>
        </w:rPr>
        <w:t>Середні показники фактичної наповнюваності ЗЗСО м. Києва</w:t>
      </w:r>
    </w:p>
    <w:p w:rsidR="00DC3EEE" w:rsidRPr="00DC3EEE" w:rsidRDefault="00DC3EEE" w:rsidP="00DC3EEE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DC3EEE">
        <w:rPr>
          <w:rFonts w:asciiTheme="majorHAnsi" w:eastAsia="Calibri" w:hAnsiTheme="majorHAnsi" w:cs="Times New Roman"/>
          <w:b/>
          <w:sz w:val="28"/>
          <w:szCs w:val="28"/>
        </w:rPr>
        <w:t>за районами у 2014 та 2018 роках</w:t>
      </w:r>
    </w:p>
    <w:p w:rsidR="00DC3EEE" w:rsidRPr="00DC3EEE" w:rsidRDefault="00DC3EEE" w:rsidP="00DC3EEE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DC3EEE">
        <w:rPr>
          <w:rFonts w:asciiTheme="majorHAnsi" w:eastAsia="Calibri" w:hAnsiTheme="majorHAnsi" w:cs="Times New Roman"/>
          <w:b/>
          <w:sz w:val="28"/>
          <w:szCs w:val="28"/>
        </w:rPr>
        <w:t>(відповідно до розрахункової потужності)</w:t>
      </w:r>
    </w:p>
    <w:p w:rsidR="00DC3EEE" w:rsidRPr="002829F1" w:rsidRDefault="00DC3EEE" w:rsidP="00DC3EEE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72"/>
        <w:gridCol w:w="2472"/>
        <w:gridCol w:w="2256"/>
      </w:tblGrid>
      <w:tr w:rsidR="00DC3EEE" w:rsidRPr="00DC3EEE" w:rsidTr="002829F1">
        <w:trPr>
          <w:trHeight w:val="34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uk-UA"/>
              </w:rPr>
              <w:t>Район</w:t>
            </w:r>
          </w:p>
        </w:tc>
        <w:tc>
          <w:tcPr>
            <w:tcW w:w="2472" w:type="dxa"/>
            <w:shd w:val="clear" w:color="auto" w:fill="auto"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uk-UA"/>
              </w:rPr>
              <w:t>Середній показник фактичної наповнюваності ЗНЗ станом на 05.09.2014, %</w:t>
            </w:r>
          </w:p>
        </w:tc>
        <w:tc>
          <w:tcPr>
            <w:tcW w:w="2472" w:type="dxa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uk-UA"/>
              </w:rPr>
              <w:t>Середній показник фактичної наповнюваності ЗНЗ станом на 05.09.2018, %</w:t>
            </w:r>
          </w:p>
        </w:tc>
        <w:tc>
          <w:tcPr>
            <w:tcW w:w="2256" w:type="dxa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b/>
                <w:i/>
                <w:color w:val="000000"/>
                <w:sz w:val="28"/>
                <w:szCs w:val="28"/>
                <w:lang w:eastAsia="uk-UA"/>
              </w:rPr>
              <w:t>Приріст</w:t>
            </w:r>
          </w:p>
        </w:tc>
      </w:tr>
      <w:tr w:rsidR="00DC3EEE" w:rsidRPr="00DC3EEE" w:rsidTr="002829F1">
        <w:trPr>
          <w:trHeight w:val="535"/>
        </w:trPr>
        <w:tc>
          <w:tcPr>
            <w:tcW w:w="2547" w:type="dxa"/>
            <w:shd w:val="clear" w:color="auto" w:fill="C6D9F1" w:themeFill="text2" w:themeFillTint="33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Голосіївський</w:t>
            </w:r>
          </w:p>
        </w:tc>
        <w:tc>
          <w:tcPr>
            <w:tcW w:w="2472" w:type="dxa"/>
            <w:shd w:val="clear" w:color="auto" w:fill="C6D9F1" w:themeFill="text2" w:themeFillTint="33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119,3</w:t>
            </w:r>
          </w:p>
        </w:tc>
        <w:tc>
          <w:tcPr>
            <w:tcW w:w="2472" w:type="dxa"/>
            <w:shd w:val="clear" w:color="auto" w:fill="C6D9F1" w:themeFill="text2" w:themeFillTint="33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166,7</w:t>
            </w:r>
          </w:p>
        </w:tc>
        <w:tc>
          <w:tcPr>
            <w:tcW w:w="2256" w:type="dxa"/>
            <w:shd w:val="clear" w:color="auto" w:fill="C6D9F1" w:themeFill="text2" w:themeFillTint="33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</w:p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+47%</w:t>
            </w:r>
          </w:p>
        </w:tc>
      </w:tr>
      <w:tr w:rsidR="00DC3EEE" w:rsidRPr="00DC3EEE" w:rsidTr="002829F1">
        <w:trPr>
          <w:trHeight w:val="34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Дарницький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147,3</w:t>
            </w:r>
          </w:p>
        </w:tc>
        <w:tc>
          <w:tcPr>
            <w:tcW w:w="2472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172</w:t>
            </w:r>
          </w:p>
        </w:tc>
        <w:tc>
          <w:tcPr>
            <w:tcW w:w="2256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</w:p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+ 25%</w:t>
            </w:r>
          </w:p>
        </w:tc>
      </w:tr>
      <w:tr w:rsidR="00DC3EEE" w:rsidRPr="00DC3EEE" w:rsidTr="002829F1">
        <w:trPr>
          <w:trHeight w:val="34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Деснянський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82,5</w:t>
            </w:r>
          </w:p>
        </w:tc>
        <w:tc>
          <w:tcPr>
            <w:tcW w:w="2472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95,9</w:t>
            </w:r>
          </w:p>
        </w:tc>
        <w:tc>
          <w:tcPr>
            <w:tcW w:w="2256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</w:p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+13,4%</w:t>
            </w:r>
          </w:p>
        </w:tc>
      </w:tr>
      <w:tr w:rsidR="00DC3EEE" w:rsidRPr="00DC3EEE" w:rsidTr="002829F1">
        <w:trPr>
          <w:trHeight w:val="611"/>
        </w:trPr>
        <w:tc>
          <w:tcPr>
            <w:tcW w:w="2547" w:type="dxa"/>
            <w:shd w:val="clear" w:color="auto" w:fill="FABF8F" w:themeFill="accent6" w:themeFillTint="99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Дніпровський</w:t>
            </w:r>
          </w:p>
        </w:tc>
        <w:tc>
          <w:tcPr>
            <w:tcW w:w="2472" w:type="dxa"/>
            <w:shd w:val="clear" w:color="auto" w:fill="FABF8F" w:themeFill="accent6" w:themeFillTint="99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116,7</w:t>
            </w:r>
          </w:p>
        </w:tc>
        <w:tc>
          <w:tcPr>
            <w:tcW w:w="2472" w:type="dxa"/>
            <w:shd w:val="clear" w:color="auto" w:fill="FABF8F" w:themeFill="accent6" w:themeFillTint="99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119,2</w:t>
            </w:r>
          </w:p>
        </w:tc>
        <w:tc>
          <w:tcPr>
            <w:tcW w:w="2256" w:type="dxa"/>
            <w:shd w:val="clear" w:color="auto" w:fill="FABF8F" w:themeFill="accent6" w:themeFillTint="99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+2,5%</w:t>
            </w:r>
          </w:p>
        </w:tc>
      </w:tr>
      <w:tr w:rsidR="00DC3EEE" w:rsidRPr="00DC3EEE" w:rsidTr="002829F1">
        <w:trPr>
          <w:trHeight w:val="663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Оболонський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103,4</w:t>
            </w:r>
          </w:p>
        </w:tc>
        <w:tc>
          <w:tcPr>
            <w:tcW w:w="2472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112,6</w:t>
            </w:r>
          </w:p>
        </w:tc>
        <w:tc>
          <w:tcPr>
            <w:tcW w:w="2256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+9,2%</w:t>
            </w:r>
          </w:p>
        </w:tc>
      </w:tr>
      <w:tr w:rsidR="00DC3EEE" w:rsidRPr="00DC3EEE" w:rsidTr="002829F1">
        <w:trPr>
          <w:trHeight w:val="587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Печерський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121,2</w:t>
            </w:r>
          </w:p>
        </w:tc>
        <w:tc>
          <w:tcPr>
            <w:tcW w:w="2472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127,8</w:t>
            </w:r>
          </w:p>
        </w:tc>
        <w:tc>
          <w:tcPr>
            <w:tcW w:w="2256" w:type="dxa"/>
            <w:vAlign w:val="center"/>
          </w:tcPr>
          <w:p w:rsidR="00DC3EEE" w:rsidRPr="00DC3EEE" w:rsidRDefault="00DC3EEE" w:rsidP="00DC3EEE">
            <w:pPr>
              <w:spacing w:after="160" w:line="259" w:lineRule="auto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+6,6%</w:t>
            </w:r>
          </w:p>
        </w:tc>
      </w:tr>
      <w:tr w:rsidR="00DC3EEE" w:rsidRPr="00DC3EEE" w:rsidTr="002829F1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Подільський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95,3</w:t>
            </w:r>
          </w:p>
        </w:tc>
        <w:tc>
          <w:tcPr>
            <w:tcW w:w="2472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110,2</w:t>
            </w:r>
          </w:p>
        </w:tc>
        <w:tc>
          <w:tcPr>
            <w:tcW w:w="2256" w:type="dxa"/>
            <w:vAlign w:val="center"/>
          </w:tcPr>
          <w:p w:rsidR="00DC3EEE" w:rsidRPr="00DC3EEE" w:rsidRDefault="00DC3EEE" w:rsidP="00DC3EEE">
            <w:pPr>
              <w:spacing w:after="160" w:line="259" w:lineRule="auto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+14,9%</w:t>
            </w:r>
          </w:p>
        </w:tc>
      </w:tr>
      <w:tr w:rsidR="00DC3EEE" w:rsidRPr="00DC3EEE" w:rsidTr="002829F1">
        <w:trPr>
          <w:trHeight w:val="547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Святошинський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94,6</w:t>
            </w:r>
          </w:p>
        </w:tc>
        <w:tc>
          <w:tcPr>
            <w:tcW w:w="2472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121,1</w:t>
            </w:r>
          </w:p>
        </w:tc>
        <w:tc>
          <w:tcPr>
            <w:tcW w:w="2256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+ 26,5%</w:t>
            </w:r>
          </w:p>
        </w:tc>
      </w:tr>
      <w:tr w:rsidR="00DC3EEE" w:rsidRPr="00DC3EEE" w:rsidTr="002829F1">
        <w:trPr>
          <w:trHeight w:val="569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Солом'янський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132,0</w:t>
            </w:r>
          </w:p>
        </w:tc>
        <w:tc>
          <w:tcPr>
            <w:tcW w:w="2472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148,4</w:t>
            </w:r>
          </w:p>
        </w:tc>
        <w:tc>
          <w:tcPr>
            <w:tcW w:w="2256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color w:val="000000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bCs/>
                <w:color w:val="000000"/>
                <w:sz w:val="28"/>
                <w:szCs w:val="28"/>
              </w:rPr>
              <w:t>+16,4%</w:t>
            </w:r>
          </w:p>
        </w:tc>
      </w:tr>
      <w:tr w:rsidR="00DC3EEE" w:rsidRPr="00DC3EEE" w:rsidTr="002829F1">
        <w:trPr>
          <w:trHeight w:val="691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101,2</w:t>
            </w:r>
          </w:p>
        </w:tc>
        <w:tc>
          <w:tcPr>
            <w:tcW w:w="2472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108,7</w:t>
            </w:r>
          </w:p>
        </w:tc>
        <w:tc>
          <w:tcPr>
            <w:tcW w:w="2256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  <w:t>+7,5%</w:t>
            </w:r>
          </w:p>
        </w:tc>
      </w:tr>
      <w:tr w:rsidR="00DC3EEE" w:rsidRPr="00DC3EEE" w:rsidTr="002829F1">
        <w:trPr>
          <w:trHeight w:val="417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uk-UA"/>
              </w:rPr>
              <w:t>По м. Київ</w:t>
            </w:r>
          </w:p>
        </w:tc>
        <w:tc>
          <w:tcPr>
            <w:tcW w:w="2472" w:type="dxa"/>
            <w:shd w:val="clear" w:color="auto" w:fill="auto"/>
            <w:noWrap/>
            <w:vAlign w:val="center"/>
            <w:hideMark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uk-UA"/>
              </w:rPr>
              <w:t>106,0</w:t>
            </w:r>
          </w:p>
        </w:tc>
        <w:tc>
          <w:tcPr>
            <w:tcW w:w="2472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125%</w:t>
            </w:r>
          </w:p>
        </w:tc>
        <w:tc>
          <w:tcPr>
            <w:tcW w:w="2256" w:type="dxa"/>
            <w:vAlign w:val="center"/>
          </w:tcPr>
          <w:p w:rsidR="00DC3EEE" w:rsidRPr="00DC3EEE" w:rsidRDefault="00DC3EEE" w:rsidP="00DC3EEE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</w:pPr>
            <w:r w:rsidRPr="00DC3EE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uk-UA"/>
              </w:rPr>
              <w:t>+19%</w:t>
            </w:r>
          </w:p>
        </w:tc>
      </w:tr>
    </w:tbl>
    <w:p w:rsidR="002829F1" w:rsidRPr="002829F1" w:rsidRDefault="002829F1" w:rsidP="002829F1">
      <w:pPr>
        <w:spacing w:after="0"/>
        <w:ind w:firstLine="709"/>
        <w:jc w:val="both"/>
        <w:rPr>
          <w:rFonts w:ascii="Cambria" w:eastAsia="Calibri" w:hAnsi="Cambria" w:cs="Times New Roman"/>
          <w:sz w:val="8"/>
          <w:szCs w:val="28"/>
        </w:rPr>
      </w:pPr>
    </w:p>
    <w:p w:rsidR="002829F1" w:rsidRDefault="009929E1" w:rsidP="002829F1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9929E1">
        <w:rPr>
          <w:rFonts w:ascii="Cambria" w:eastAsia="Calibri" w:hAnsi="Cambria" w:cs="Times New Roman"/>
          <w:sz w:val="28"/>
          <w:szCs w:val="28"/>
        </w:rPr>
        <w:t xml:space="preserve"> Найбільший приріст - у школах Голосіївського (+47%), Святошинського (+26,5%) та Дарницького  (+25%) районів. Найменший – у Дніпровському (+2,5%) районі.</w:t>
      </w:r>
      <w:r w:rsidR="002829F1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2829F1" w:rsidRDefault="009929E1" w:rsidP="002829F1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A15689">
        <w:rPr>
          <w:rFonts w:ascii="Cambria" w:eastAsia="Calibri" w:hAnsi="Cambria" w:cs="Times New Roman"/>
          <w:sz w:val="28"/>
          <w:szCs w:val="28"/>
        </w:rPr>
        <w:t>Середній показник наповнюваності шкіл Києва відповідно до проектної потужності дорівнює</w:t>
      </w:r>
      <w:r w:rsidRPr="00A15689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A15689">
        <w:rPr>
          <w:rFonts w:ascii="Cambria" w:eastAsia="Calibri" w:hAnsi="Cambria" w:cs="Times New Roman"/>
          <w:sz w:val="28"/>
          <w:szCs w:val="28"/>
        </w:rPr>
        <w:t>86,3%.</w:t>
      </w:r>
      <w:r w:rsidRPr="00A15689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A15689">
        <w:rPr>
          <w:rFonts w:ascii="Cambria" w:eastAsia="Calibri" w:hAnsi="Cambria" w:cs="Times New Roman"/>
          <w:sz w:val="28"/>
          <w:szCs w:val="28"/>
        </w:rPr>
        <w:t>В</w:t>
      </w:r>
      <w:r w:rsidR="00AC0FFE">
        <w:rPr>
          <w:rFonts w:ascii="Cambria" w:eastAsia="Calibri" w:hAnsi="Cambria" w:cs="Times New Roman"/>
          <w:sz w:val="28"/>
          <w:szCs w:val="28"/>
        </w:rPr>
        <w:t xml:space="preserve"> </w:t>
      </w:r>
      <w:r w:rsidRPr="00A15689">
        <w:rPr>
          <w:rFonts w:ascii="Cambria" w:eastAsia="Calibri" w:hAnsi="Cambria" w:cs="Times New Roman"/>
          <w:sz w:val="28"/>
          <w:szCs w:val="28"/>
        </w:rPr>
        <w:t xml:space="preserve">цілому перевантажені понад проектну потужність тільки школи Дарницького району (106%). </w:t>
      </w:r>
      <w:r w:rsidR="002829F1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A15689" w:rsidRDefault="00A15689" w:rsidP="002829F1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Найменше наповнені ЗЗСО Деснянського району (61%).</w:t>
      </w:r>
    </w:p>
    <w:p w:rsidR="00A15689" w:rsidRPr="00A15689" w:rsidRDefault="00A15689" w:rsidP="00A15689">
      <w:pPr>
        <w:spacing w:after="0"/>
        <w:ind w:firstLine="709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A15689">
        <w:rPr>
          <w:rFonts w:ascii="Cambria" w:eastAsia="Calibri" w:hAnsi="Cambria" w:cs="Times New Roman"/>
          <w:b/>
          <w:sz w:val="28"/>
          <w:szCs w:val="28"/>
        </w:rPr>
        <w:t xml:space="preserve">Середній показник наповнюваності шкіл Києва </w:t>
      </w:r>
      <w:r>
        <w:rPr>
          <w:rFonts w:ascii="Cambria" w:eastAsia="Calibri" w:hAnsi="Cambria" w:cs="Times New Roman"/>
          <w:b/>
          <w:sz w:val="28"/>
          <w:szCs w:val="28"/>
        </w:rPr>
        <w:t>у 2018 році</w:t>
      </w:r>
    </w:p>
    <w:p w:rsidR="00A15689" w:rsidRPr="00A15689" w:rsidRDefault="00A15689" w:rsidP="00A15689">
      <w:pPr>
        <w:spacing w:after="0"/>
        <w:ind w:firstLine="709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A15689">
        <w:rPr>
          <w:rFonts w:ascii="Cambria" w:eastAsia="Calibri" w:hAnsi="Cambria" w:cs="Times New Roman"/>
          <w:b/>
          <w:sz w:val="28"/>
          <w:szCs w:val="28"/>
        </w:rPr>
        <w:t>відповідно до проектної потужності</w:t>
      </w:r>
    </w:p>
    <w:p w:rsidR="00A15689" w:rsidRDefault="00A15689" w:rsidP="002829F1">
      <w:pPr>
        <w:spacing w:after="0"/>
        <w:ind w:firstLine="709"/>
        <w:jc w:val="center"/>
        <w:rPr>
          <w:rFonts w:ascii="Cambria" w:eastAsia="Calibri" w:hAnsi="Cambria" w:cs="Times New Roman"/>
          <w:sz w:val="28"/>
          <w:szCs w:val="28"/>
        </w:rPr>
      </w:pPr>
      <w:r w:rsidRPr="00A15689">
        <w:rPr>
          <w:rFonts w:ascii="Cambria" w:eastAsia="Calibri" w:hAnsi="Cambria" w:cs="Times New Roman"/>
          <w:noProof/>
          <w:sz w:val="28"/>
          <w:szCs w:val="28"/>
          <w:lang w:eastAsia="uk-UA"/>
        </w:rPr>
        <w:drawing>
          <wp:inline distT="0" distB="0" distL="0" distR="0">
            <wp:extent cx="4572000" cy="3524250"/>
            <wp:effectExtent l="0" t="0" r="0" b="0"/>
            <wp:docPr id="11" name="Рисунок 11" descr="C:\Users\neEZH_asay\Desktop\image0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EZH_asay\Desktop\image001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89" w:rsidRPr="002829F1" w:rsidRDefault="00A15689" w:rsidP="00CD1C6B">
      <w:pPr>
        <w:spacing w:after="0"/>
        <w:ind w:firstLine="709"/>
        <w:jc w:val="both"/>
        <w:rPr>
          <w:rFonts w:ascii="Cambria" w:eastAsia="Calibri" w:hAnsi="Cambria" w:cs="Times New Roman"/>
          <w:sz w:val="10"/>
          <w:szCs w:val="28"/>
        </w:rPr>
      </w:pPr>
    </w:p>
    <w:p w:rsidR="009929E1" w:rsidRPr="00A15689" w:rsidRDefault="009929E1" w:rsidP="00A15689">
      <w:pPr>
        <w:spacing w:after="0"/>
        <w:ind w:firstLine="709"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A15689">
        <w:rPr>
          <w:rFonts w:ascii="Cambria" w:eastAsia="Calibri" w:hAnsi="Cambria" w:cs="Times New Roman"/>
          <w:sz w:val="28"/>
          <w:szCs w:val="28"/>
        </w:rPr>
        <w:t xml:space="preserve">За даними звіту ЗНЗ-1 </w:t>
      </w:r>
      <w:r w:rsidR="00324F00">
        <w:rPr>
          <w:rFonts w:ascii="Cambria" w:eastAsia="Calibri" w:hAnsi="Cambria" w:cs="Times New Roman"/>
          <w:sz w:val="28"/>
          <w:szCs w:val="28"/>
        </w:rPr>
        <w:t>і</w:t>
      </w:r>
      <w:r w:rsidRPr="00A15689">
        <w:rPr>
          <w:rFonts w:ascii="Cambria" w:eastAsia="Calibri" w:hAnsi="Cambria" w:cs="Times New Roman"/>
          <w:sz w:val="28"/>
          <w:szCs w:val="28"/>
        </w:rPr>
        <w:t>з 434 муніципальних шкіл цього</w:t>
      </w:r>
      <w:r w:rsidR="00AC0FFE">
        <w:rPr>
          <w:rFonts w:ascii="Cambria" w:eastAsia="Calibri" w:hAnsi="Cambria" w:cs="Times New Roman"/>
          <w:sz w:val="28"/>
          <w:szCs w:val="28"/>
        </w:rPr>
        <w:t xml:space="preserve"> навчального</w:t>
      </w:r>
      <w:r w:rsidRPr="00A15689">
        <w:rPr>
          <w:rFonts w:ascii="Cambria" w:eastAsia="Calibri" w:hAnsi="Cambria" w:cs="Times New Roman"/>
          <w:sz w:val="28"/>
          <w:szCs w:val="28"/>
        </w:rPr>
        <w:t xml:space="preserve"> року заповнені понад проектну потужність кожна 4</w:t>
      </w:r>
      <w:r w:rsidR="00FD6888">
        <w:rPr>
          <w:rFonts w:ascii="Cambria" w:eastAsia="Calibri" w:hAnsi="Cambria" w:cs="Times New Roman"/>
          <w:sz w:val="28"/>
          <w:szCs w:val="28"/>
        </w:rPr>
        <w:t>-та школа (26,4</w:t>
      </w:r>
      <w:r w:rsidR="00C30FE9">
        <w:rPr>
          <w:rFonts w:ascii="Cambria" w:eastAsia="Calibri" w:hAnsi="Cambria" w:cs="Times New Roman"/>
          <w:sz w:val="28"/>
          <w:szCs w:val="28"/>
        </w:rPr>
        <w:t xml:space="preserve"> </w:t>
      </w:r>
      <w:r w:rsidR="00FD6888">
        <w:rPr>
          <w:rFonts w:ascii="Cambria" w:eastAsia="Calibri" w:hAnsi="Cambria" w:cs="Times New Roman"/>
          <w:sz w:val="28"/>
          <w:szCs w:val="28"/>
        </w:rPr>
        <w:t>% ,11</w:t>
      </w:r>
      <w:r w:rsidRPr="00A15689">
        <w:rPr>
          <w:rFonts w:ascii="Cambria" w:eastAsia="Calibri" w:hAnsi="Cambria" w:cs="Times New Roman"/>
          <w:sz w:val="28"/>
          <w:szCs w:val="28"/>
        </w:rPr>
        <w:t>3 шкіл). Найбільше таких шкіл у Дарницькому – 48 % (майже кожна друга школа),  Солом</w:t>
      </w:r>
      <w:r w:rsidRPr="00A15689">
        <w:rPr>
          <w:rFonts w:ascii="Cambria" w:eastAsia="Calibri" w:hAnsi="Cambria" w:cs="Times New Roman"/>
          <w:sz w:val="28"/>
          <w:szCs w:val="28"/>
          <w:lang w:val="ru-RU"/>
        </w:rPr>
        <w:t>’</w:t>
      </w:r>
      <w:r w:rsidRPr="00A15689">
        <w:rPr>
          <w:rFonts w:ascii="Cambria" w:eastAsia="Calibri" w:hAnsi="Cambria" w:cs="Times New Roman"/>
          <w:sz w:val="28"/>
          <w:szCs w:val="28"/>
        </w:rPr>
        <w:t>янськом</w:t>
      </w:r>
      <w:r w:rsidR="00324F00">
        <w:rPr>
          <w:rFonts w:ascii="Cambria" w:eastAsia="Calibri" w:hAnsi="Cambria" w:cs="Times New Roman"/>
          <w:sz w:val="28"/>
          <w:szCs w:val="28"/>
        </w:rPr>
        <w:t xml:space="preserve">у ( 40%), Печерському (36%) та </w:t>
      </w:r>
      <w:r w:rsidRPr="00A15689">
        <w:rPr>
          <w:rFonts w:ascii="Cambria" w:eastAsia="Calibri" w:hAnsi="Cambria" w:cs="Times New Roman"/>
          <w:sz w:val="28"/>
          <w:szCs w:val="28"/>
        </w:rPr>
        <w:t>Голосіївському (30%) районах</w:t>
      </w:r>
      <w:r w:rsidRPr="00A15689">
        <w:rPr>
          <w:rFonts w:ascii="Cambria" w:eastAsia="Calibri" w:hAnsi="Cambria" w:cs="Times New Roman"/>
          <w:sz w:val="28"/>
          <w:szCs w:val="28"/>
          <w:lang w:val="ru-RU"/>
        </w:rPr>
        <w:t xml:space="preserve">. </w:t>
      </w:r>
      <w:r w:rsidRPr="00A15689">
        <w:rPr>
          <w:rFonts w:ascii="Cambria" w:eastAsia="Calibri" w:hAnsi="Cambria" w:cs="Times New Roman"/>
          <w:sz w:val="28"/>
          <w:szCs w:val="28"/>
        </w:rPr>
        <w:t xml:space="preserve">У той же час у місті є 12% шкіл, що заповнені менше, ніж на половину. Найбільше таких закладів у Деснянському – </w:t>
      </w:r>
      <w:r w:rsidR="00AC0FFE">
        <w:rPr>
          <w:rFonts w:ascii="Cambria" w:eastAsia="Calibri" w:hAnsi="Cambria" w:cs="Times New Roman"/>
          <w:sz w:val="28"/>
          <w:szCs w:val="28"/>
        </w:rPr>
        <w:t>(</w:t>
      </w:r>
      <w:r w:rsidRPr="00A15689">
        <w:rPr>
          <w:rFonts w:ascii="Cambria" w:eastAsia="Calibri" w:hAnsi="Cambria" w:cs="Times New Roman"/>
          <w:sz w:val="28"/>
          <w:szCs w:val="28"/>
        </w:rPr>
        <w:t>24 %</w:t>
      </w:r>
      <w:r w:rsidR="00AC0FFE">
        <w:rPr>
          <w:rFonts w:ascii="Cambria" w:eastAsia="Calibri" w:hAnsi="Cambria" w:cs="Times New Roman"/>
          <w:sz w:val="28"/>
          <w:szCs w:val="28"/>
        </w:rPr>
        <w:t>)</w:t>
      </w:r>
      <w:r w:rsidRPr="00A15689">
        <w:rPr>
          <w:rFonts w:ascii="Cambria" w:eastAsia="Calibri" w:hAnsi="Cambria" w:cs="Times New Roman"/>
          <w:sz w:val="28"/>
          <w:szCs w:val="28"/>
        </w:rPr>
        <w:t xml:space="preserve"> районі.</w:t>
      </w:r>
    </w:p>
    <w:p w:rsidR="008E6128" w:rsidRPr="002829F1" w:rsidRDefault="008E6128" w:rsidP="00EE4ED8">
      <w:pPr>
        <w:spacing w:after="0"/>
        <w:ind w:firstLine="709"/>
        <w:jc w:val="both"/>
        <w:rPr>
          <w:rFonts w:ascii="Cambria" w:eastAsia="Calibri" w:hAnsi="Cambria" w:cs="Times New Roman"/>
          <w:sz w:val="1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01"/>
        <w:gridCol w:w="1701"/>
      </w:tblGrid>
      <w:tr w:rsidR="00C30FE9" w:rsidRPr="00C30FE9" w:rsidTr="002829F1">
        <w:trPr>
          <w:trHeight w:val="624"/>
        </w:trPr>
        <w:tc>
          <w:tcPr>
            <w:tcW w:w="3085" w:type="dxa"/>
            <w:vMerge w:val="restart"/>
            <w:vAlign w:val="center"/>
          </w:tcPr>
          <w:p w:rsidR="00C30FE9" w:rsidRPr="00C30FE9" w:rsidRDefault="00C30FE9" w:rsidP="008255CD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C30FE9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3260" w:type="dxa"/>
            <w:gridSpan w:val="2"/>
            <w:vAlign w:val="center"/>
          </w:tcPr>
          <w:p w:rsidR="00C30FE9" w:rsidRPr="00C30FE9" w:rsidRDefault="00C30FE9" w:rsidP="002829F1">
            <w:pPr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C30FE9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ЗЗСО, що наповнені понад проектну потужність</w:t>
            </w:r>
          </w:p>
        </w:tc>
        <w:tc>
          <w:tcPr>
            <w:tcW w:w="3402" w:type="dxa"/>
            <w:gridSpan w:val="2"/>
            <w:vAlign w:val="center"/>
          </w:tcPr>
          <w:p w:rsidR="00C30FE9" w:rsidRPr="00C30FE9" w:rsidRDefault="00C30FE9" w:rsidP="002829F1">
            <w:pPr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C30FE9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ЗЗСО, що заповнені менш, ніж на половину</w:t>
            </w:r>
          </w:p>
        </w:tc>
      </w:tr>
      <w:tr w:rsidR="00C30FE9" w:rsidRPr="00C30FE9" w:rsidTr="002829F1">
        <w:trPr>
          <w:trHeight w:val="624"/>
        </w:trPr>
        <w:tc>
          <w:tcPr>
            <w:tcW w:w="3085" w:type="dxa"/>
            <w:vMerge/>
            <w:vAlign w:val="center"/>
          </w:tcPr>
          <w:p w:rsidR="00C30FE9" w:rsidRPr="00C30FE9" w:rsidRDefault="00C30FE9" w:rsidP="00C30FE9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0FE9" w:rsidRPr="00C30FE9" w:rsidRDefault="00C30FE9" w:rsidP="002829F1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К-ть</w:t>
            </w:r>
          </w:p>
        </w:tc>
        <w:tc>
          <w:tcPr>
            <w:tcW w:w="1559" w:type="dxa"/>
            <w:vAlign w:val="center"/>
          </w:tcPr>
          <w:p w:rsidR="00C30FE9" w:rsidRPr="00C30FE9" w:rsidRDefault="00C30FE9" w:rsidP="002829F1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C30FE9" w:rsidRPr="00C30FE9" w:rsidRDefault="00C30FE9" w:rsidP="002829F1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К-ть</w:t>
            </w:r>
          </w:p>
        </w:tc>
        <w:tc>
          <w:tcPr>
            <w:tcW w:w="1701" w:type="dxa"/>
            <w:vAlign w:val="center"/>
          </w:tcPr>
          <w:p w:rsidR="00C30FE9" w:rsidRPr="00C30FE9" w:rsidRDefault="00C30FE9" w:rsidP="002829F1">
            <w:pPr>
              <w:spacing w:line="36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%</w:t>
            </w:r>
          </w:p>
        </w:tc>
      </w:tr>
      <w:tr w:rsidR="00C30FE9" w:rsidRPr="00C30FE9" w:rsidTr="002829F1">
        <w:tc>
          <w:tcPr>
            <w:tcW w:w="3085" w:type="dxa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bCs/>
                <w:iCs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iCs/>
                <w:sz w:val="28"/>
                <w:szCs w:val="28"/>
                <w:lang w:eastAsia="uk-UA"/>
              </w:rPr>
              <w:t>Голосіївський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29,7%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16,2%</w:t>
            </w:r>
          </w:p>
        </w:tc>
      </w:tr>
      <w:tr w:rsidR="00C30FE9" w:rsidRPr="00C30FE9" w:rsidTr="002829F1">
        <w:tc>
          <w:tcPr>
            <w:tcW w:w="3085" w:type="dxa"/>
            <w:shd w:val="clear" w:color="auto" w:fill="FABF8F" w:themeFill="accent6" w:themeFillTint="99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iCs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iCs/>
                <w:sz w:val="28"/>
                <w:szCs w:val="28"/>
                <w:lang w:eastAsia="uk-UA"/>
              </w:rPr>
              <w:t>Дарницький</w:t>
            </w:r>
          </w:p>
        </w:tc>
        <w:tc>
          <w:tcPr>
            <w:tcW w:w="1701" w:type="dxa"/>
            <w:shd w:val="clear" w:color="auto" w:fill="FABF8F" w:themeFill="accent6" w:themeFillTint="99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FABF8F" w:themeFill="accent6" w:themeFillTint="99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47,6%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2,4%</w:t>
            </w:r>
          </w:p>
        </w:tc>
      </w:tr>
      <w:tr w:rsidR="00C30FE9" w:rsidRPr="00C30FE9" w:rsidTr="002829F1">
        <w:tc>
          <w:tcPr>
            <w:tcW w:w="3085" w:type="dxa"/>
            <w:shd w:val="clear" w:color="auto" w:fill="CCC0D9" w:themeFill="accent4" w:themeFillTint="66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Деснянський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5,7%</w:t>
            </w:r>
          </w:p>
        </w:tc>
        <w:tc>
          <w:tcPr>
            <w:tcW w:w="1701" w:type="dxa"/>
            <w:shd w:val="clear" w:color="auto" w:fill="CCC0D9" w:themeFill="accent4" w:themeFillTint="66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CCC0D9" w:themeFill="accent4" w:themeFillTint="66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24,5%</w:t>
            </w:r>
          </w:p>
        </w:tc>
      </w:tr>
      <w:tr w:rsidR="00C30FE9" w:rsidRPr="00C30FE9" w:rsidTr="002829F1">
        <w:tc>
          <w:tcPr>
            <w:tcW w:w="3085" w:type="dxa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iCs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iCs/>
                <w:sz w:val="28"/>
                <w:szCs w:val="28"/>
                <w:lang w:eastAsia="uk-UA"/>
              </w:rPr>
              <w:t>Дніпровський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27,3%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16,4%</w:t>
            </w:r>
          </w:p>
        </w:tc>
      </w:tr>
      <w:tr w:rsidR="00C30FE9" w:rsidRPr="00C30FE9" w:rsidTr="002829F1">
        <w:tc>
          <w:tcPr>
            <w:tcW w:w="3085" w:type="dxa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bCs/>
                <w:iCs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iCs/>
                <w:sz w:val="28"/>
                <w:szCs w:val="28"/>
                <w:lang w:eastAsia="uk-UA"/>
              </w:rPr>
              <w:t>Оболонський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22,7%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13,6%</w:t>
            </w:r>
          </w:p>
        </w:tc>
      </w:tr>
      <w:tr w:rsidR="00C30FE9" w:rsidRPr="00C30FE9" w:rsidTr="002829F1">
        <w:tc>
          <w:tcPr>
            <w:tcW w:w="3085" w:type="dxa"/>
            <w:shd w:val="clear" w:color="auto" w:fill="FABF8F" w:themeFill="accent6" w:themeFillTint="99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Печерський</w:t>
            </w:r>
          </w:p>
        </w:tc>
        <w:tc>
          <w:tcPr>
            <w:tcW w:w="1701" w:type="dxa"/>
            <w:shd w:val="clear" w:color="auto" w:fill="FABF8F" w:themeFill="accent6" w:themeFillTint="99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ABF8F" w:themeFill="accent6" w:themeFillTint="99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40,0%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8,0%</w:t>
            </w:r>
          </w:p>
        </w:tc>
      </w:tr>
      <w:tr w:rsidR="00C30FE9" w:rsidRPr="00C30FE9" w:rsidTr="002829F1">
        <w:tc>
          <w:tcPr>
            <w:tcW w:w="3085" w:type="dxa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Подільський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25,0%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13,9%</w:t>
            </w:r>
          </w:p>
        </w:tc>
      </w:tr>
      <w:tr w:rsidR="00C30FE9" w:rsidRPr="00C30FE9" w:rsidTr="002829F1">
        <w:tc>
          <w:tcPr>
            <w:tcW w:w="3085" w:type="dxa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Святошинський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17,0%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14,9%</w:t>
            </w:r>
          </w:p>
        </w:tc>
      </w:tr>
      <w:tr w:rsidR="00C30FE9" w:rsidRPr="00C30FE9" w:rsidTr="002829F1">
        <w:tc>
          <w:tcPr>
            <w:tcW w:w="3085" w:type="dxa"/>
            <w:shd w:val="clear" w:color="auto" w:fill="FABF8F" w:themeFill="accent6" w:themeFillTint="99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Солом'янський</w:t>
            </w:r>
          </w:p>
        </w:tc>
        <w:tc>
          <w:tcPr>
            <w:tcW w:w="1701" w:type="dxa"/>
            <w:shd w:val="clear" w:color="auto" w:fill="FABF8F" w:themeFill="accent6" w:themeFillTint="99"/>
            <w:vAlign w:val="bottom"/>
          </w:tcPr>
          <w:p w:rsidR="00C30FE9" w:rsidRPr="00C30FE9" w:rsidRDefault="00FD6888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1</w:t>
            </w:r>
            <w:r w:rsidR="00C30FE9"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ABF8F" w:themeFill="accent6" w:themeFillTint="99"/>
            <w:vAlign w:val="bottom"/>
          </w:tcPr>
          <w:p w:rsidR="00C30FE9" w:rsidRPr="00C30FE9" w:rsidRDefault="00FD6888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40,4</w:t>
            </w:r>
            <w:r w:rsidR="00C30FE9"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4,3%</w:t>
            </w:r>
          </w:p>
        </w:tc>
      </w:tr>
      <w:tr w:rsidR="00C30FE9" w:rsidRPr="00C30FE9" w:rsidTr="002829F1">
        <w:tc>
          <w:tcPr>
            <w:tcW w:w="3085" w:type="dxa"/>
          </w:tcPr>
          <w:p w:rsidR="00C30FE9" w:rsidRPr="00C30FE9" w:rsidRDefault="00C30FE9" w:rsidP="00C30FE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C30FE9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Шевченківський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19,0%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FE9" w:rsidRPr="00C30FE9" w:rsidRDefault="00C30FE9" w:rsidP="00C30FE9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0,0%</w:t>
            </w:r>
          </w:p>
        </w:tc>
      </w:tr>
      <w:tr w:rsidR="00C30FE9" w:rsidRPr="00C30FE9" w:rsidTr="002829F1">
        <w:tc>
          <w:tcPr>
            <w:tcW w:w="3085" w:type="dxa"/>
          </w:tcPr>
          <w:p w:rsidR="00C30FE9" w:rsidRPr="002829F1" w:rsidRDefault="00C30FE9" w:rsidP="002829F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2829F1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Підпорядкування</w:t>
            </w:r>
            <w:r w:rsidR="002829F1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 xml:space="preserve"> ДО</w:t>
            </w:r>
            <w:r w:rsidRPr="002829F1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1701" w:type="dxa"/>
          </w:tcPr>
          <w:p w:rsidR="00C30FE9" w:rsidRPr="00C30FE9" w:rsidRDefault="00C30FE9" w:rsidP="00C30FE9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C30FE9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30FE9" w:rsidRPr="00C30FE9" w:rsidRDefault="00C30FE9" w:rsidP="00C30FE9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C30FE9">
              <w:rPr>
                <w:rFonts w:asciiTheme="majorHAnsi" w:eastAsia="Calibri" w:hAnsiTheme="majorHAnsi" w:cs="Times New Roman"/>
                <w:sz w:val="28"/>
                <w:szCs w:val="28"/>
              </w:rPr>
              <w:t>0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C30FE9" w:rsidRPr="00C30FE9" w:rsidRDefault="00C30FE9" w:rsidP="00C30FE9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C30FE9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30FE9" w:rsidRPr="00C30FE9" w:rsidRDefault="00C30FE9" w:rsidP="00C30FE9">
            <w:pPr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C30FE9">
              <w:rPr>
                <w:rFonts w:asciiTheme="majorHAnsi" w:eastAsia="Calibri" w:hAnsiTheme="majorHAnsi" w:cs="Times New Roman"/>
                <w:sz w:val="28"/>
                <w:szCs w:val="28"/>
              </w:rPr>
              <w:t>0</w:t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%</w:t>
            </w:r>
          </w:p>
        </w:tc>
      </w:tr>
      <w:tr w:rsidR="00C30FE9" w:rsidRPr="00C30FE9" w:rsidTr="002829F1">
        <w:tc>
          <w:tcPr>
            <w:tcW w:w="3085" w:type="dxa"/>
            <w:vAlign w:val="center"/>
          </w:tcPr>
          <w:p w:rsidR="00C30FE9" w:rsidRPr="00C30FE9" w:rsidRDefault="00C30FE9" w:rsidP="002829F1">
            <w:pPr>
              <w:spacing w:line="36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C30FE9">
              <w:rPr>
                <w:rFonts w:asciiTheme="majorHAnsi" w:eastAsia="Calibri" w:hAnsiTheme="majorHAnsi" w:cs="Times New Roman"/>
                <w:sz w:val="28"/>
                <w:szCs w:val="28"/>
              </w:rPr>
              <w:t>Всього ЗЗСО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FE9" w:rsidRPr="00C30FE9" w:rsidRDefault="00DF7F58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13</w:t>
            </w:r>
            <w:r w:rsidR="00C30FE9"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FE9" w:rsidRPr="00C30FE9" w:rsidRDefault="00DF7F58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26,4</w:t>
            </w:r>
            <w:r w:rsidR="00C30FE9"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FE9" w:rsidRPr="00C30FE9" w:rsidRDefault="00C30FE9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FE9" w:rsidRPr="00C30FE9" w:rsidRDefault="00C30FE9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30FE9">
              <w:rPr>
                <w:rFonts w:asciiTheme="majorHAnsi" w:hAnsiTheme="majorHAnsi"/>
                <w:color w:val="000000"/>
                <w:sz w:val="28"/>
                <w:szCs w:val="28"/>
              </w:rPr>
              <w:t>11,9%</w:t>
            </w:r>
          </w:p>
        </w:tc>
      </w:tr>
    </w:tbl>
    <w:p w:rsidR="008E6128" w:rsidRDefault="008E6128" w:rsidP="00FD6888">
      <w:pPr>
        <w:spacing w:after="0"/>
        <w:jc w:val="both"/>
        <w:rPr>
          <w:rFonts w:ascii="Cambria" w:eastAsia="Calibri" w:hAnsi="Cambria" w:cs="Times New Roman"/>
          <w:sz w:val="28"/>
          <w:szCs w:val="28"/>
        </w:rPr>
      </w:pPr>
    </w:p>
    <w:p w:rsidR="00ED4AF9" w:rsidRPr="00C94EF7" w:rsidRDefault="00FD6888" w:rsidP="00685D94">
      <w:pPr>
        <w:spacing w:after="0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Найбільший</w:t>
      </w:r>
      <w:r w:rsidR="009929E1" w:rsidRPr="00EE4ED8">
        <w:rPr>
          <w:rFonts w:ascii="Cambria" w:eastAsia="Calibri" w:hAnsi="Cambria" w:cs="Times New Roman"/>
          <w:sz w:val="28"/>
          <w:szCs w:val="28"/>
        </w:rPr>
        <w:t xml:space="preserve"> </w:t>
      </w:r>
      <w:r>
        <w:rPr>
          <w:rFonts w:ascii="Cambria" w:eastAsia="Calibri" w:hAnsi="Cambria" w:cs="Times New Roman"/>
          <w:sz w:val="28"/>
          <w:szCs w:val="28"/>
        </w:rPr>
        <w:t xml:space="preserve">ЗЗСО </w:t>
      </w:r>
      <w:r w:rsidR="009A5752">
        <w:rPr>
          <w:rFonts w:ascii="Cambria" w:eastAsia="Calibri" w:hAnsi="Cambria" w:cs="Times New Roman"/>
          <w:sz w:val="28"/>
          <w:szCs w:val="28"/>
        </w:rPr>
        <w:t>по чисельності учнів</w:t>
      </w:r>
      <w:r w:rsidR="009929E1" w:rsidRPr="00EE4ED8">
        <w:rPr>
          <w:rFonts w:ascii="Cambria" w:eastAsia="Calibri" w:hAnsi="Cambria" w:cs="Times New Roman"/>
          <w:sz w:val="28"/>
          <w:szCs w:val="28"/>
        </w:rPr>
        <w:t xml:space="preserve"> в місті Києві та Україні </w:t>
      </w:r>
      <w:r w:rsidR="00AC0FFE">
        <w:rPr>
          <w:rFonts w:ascii="Cambria" w:eastAsia="Calibri" w:hAnsi="Cambria" w:cs="Times New Roman"/>
          <w:sz w:val="28"/>
          <w:szCs w:val="28"/>
        </w:rPr>
        <w:t xml:space="preserve"> - </w:t>
      </w:r>
      <w:r>
        <w:rPr>
          <w:rFonts w:ascii="Cambria" w:eastAsia="Calibri" w:hAnsi="Cambria" w:cs="Times New Roman"/>
          <w:sz w:val="28"/>
          <w:szCs w:val="28"/>
        </w:rPr>
        <w:t xml:space="preserve">СШ </w:t>
      </w:r>
      <w:r w:rsidR="009929E1" w:rsidRPr="00EE4ED8">
        <w:rPr>
          <w:rFonts w:ascii="Cambria" w:eastAsia="Calibri" w:hAnsi="Cambria" w:cs="Times New Roman"/>
          <w:sz w:val="28"/>
          <w:szCs w:val="28"/>
        </w:rPr>
        <w:t>№ 329 «Логос» у Дарницькому районі. При проектній потужності 1080 місць у школі навчаються вдвічі більш</w:t>
      </w:r>
      <w:r w:rsidR="009A5752">
        <w:rPr>
          <w:rFonts w:ascii="Cambria" w:eastAsia="Calibri" w:hAnsi="Cambria" w:cs="Times New Roman"/>
          <w:sz w:val="28"/>
          <w:szCs w:val="28"/>
        </w:rPr>
        <w:t>е учнів - 2348</w:t>
      </w:r>
      <w:r w:rsidR="009929E1" w:rsidRPr="00EE4ED8">
        <w:rPr>
          <w:rFonts w:ascii="Cambria" w:eastAsia="Calibri" w:hAnsi="Cambria" w:cs="Times New Roman"/>
          <w:sz w:val="28"/>
          <w:szCs w:val="28"/>
        </w:rPr>
        <w:t>.</w:t>
      </w:r>
    </w:p>
    <w:p w:rsidR="00ED4AF9" w:rsidRDefault="00ED4AF9" w:rsidP="00ED4A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C94EF7">
        <w:rPr>
          <w:rFonts w:asciiTheme="majorHAnsi" w:eastAsia="Calibri" w:hAnsiTheme="majorHAnsi" w:cs="Times New Roman"/>
          <w:sz w:val="28"/>
          <w:szCs w:val="28"/>
        </w:rPr>
        <w:t xml:space="preserve">У 77 (18%) закладах загальної середньої освіти </w:t>
      </w:r>
      <w:r w:rsidR="009A5752">
        <w:rPr>
          <w:rFonts w:asciiTheme="majorHAnsi" w:eastAsia="Calibri" w:hAnsiTheme="majorHAnsi" w:cs="Times New Roman"/>
          <w:sz w:val="28"/>
          <w:szCs w:val="28"/>
        </w:rPr>
        <w:t>фактично навчаються понад 1 тис</w:t>
      </w:r>
      <w:r w:rsidRPr="00C94EF7">
        <w:rPr>
          <w:rFonts w:asciiTheme="majorHAnsi" w:eastAsia="Calibri" w:hAnsiTheme="majorHAnsi" w:cs="Times New Roman"/>
          <w:sz w:val="28"/>
          <w:szCs w:val="28"/>
        </w:rPr>
        <w:t xml:space="preserve"> учнів.</w:t>
      </w:r>
      <w:r w:rsidR="00C94EF7">
        <w:rPr>
          <w:rFonts w:asciiTheme="majorHAnsi" w:eastAsia="Calibri" w:hAnsiTheme="majorHAnsi" w:cs="Times New Roman"/>
          <w:sz w:val="28"/>
          <w:szCs w:val="28"/>
        </w:rPr>
        <w:t xml:space="preserve"> Найбільше таких шкіл у Дарницькому (половина) та Святошинському (майже кожна третя школа) районах. Відсутні школи </w:t>
      </w:r>
      <w:r w:rsidR="009A5752">
        <w:rPr>
          <w:rFonts w:asciiTheme="majorHAnsi" w:eastAsia="Calibri" w:hAnsiTheme="majorHAnsi" w:cs="Times New Roman"/>
          <w:sz w:val="28"/>
          <w:szCs w:val="28"/>
        </w:rPr>
        <w:t xml:space="preserve">з кількістю дітей понад 1 тис </w:t>
      </w:r>
      <w:r w:rsidR="00AC0FFE">
        <w:rPr>
          <w:rFonts w:asciiTheme="majorHAnsi" w:eastAsia="Calibri" w:hAnsiTheme="majorHAnsi" w:cs="Times New Roman"/>
          <w:sz w:val="28"/>
          <w:szCs w:val="28"/>
        </w:rPr>
        <w:t xml:space="preserve"> у</w:t>
      </w:r>
      <w:r w:rsidR="00C94EF7">
        <w:rPr>
          <w:rFonts w:asciiTheme="majorHAnsi" w:eastAsia="Calibri" w:hAnsiTheme="majorHAnsi" w:cs="Times New Roman"/>
          <w:sz w:val="28"/>
          <w:szCs w:val="28"/>
        </w:rPr>
        <w:t xml:space="preserve"> Шевченківському районі.</w:t>
      </w:r>
      <w:r w:rsidR="002829F1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2829F1" w:rsidRPr="00C94EF7" w:rsidRDefault="002829F1" w:rsidP="00ED4A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ad"/>
        </w:rPr>
      </w:pPr>
    </w:p>
    <w:p w:rsidR="00ED4AF9" w:rsidRPr="002829F1" w:rsidRDefault="00ED4AF9" w:rsidP="00ED4A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Cambria" w:eastAsia="Calibri" w:hAnsi="Cambria" w:cs="Times New Roman"/>
          <w:color w:val="00B050"/>
          <w:sz w:val="1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D4AF9" w:rsidRPr="00D45B68" w:rsidTr="002829F1">
        <w:tc>
          <w:tcPr>
            <w:tcW w:w="3190" w:type="dxa"/>
            <w:vAlign w:val="center"/>
          </w:tcPr>
          <w:p w:rsidR="00ED4AF9" w:rsidRPr="00D45B68" w:rsidRDefault="00ED4AF9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45B68">
              <w:rPr>
                <w:rFonts w:ascii="Cambria" w:eastAsia="Calibri" w:hAnsi="Cambria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3190" w:type="dxa"/>
            <w:vAlign w:val="center"/>
          </w:tcPr>
          <w:p w:rsidR="00ED4AF9" w:rsidRPr="00D45B68" w:rsidRDefault="00ED4AF9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45B68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Кількість ЗЗСО, </w:t>
            </w: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в яких навча</w:t>
            </w:r>
            <w:r w:rsidR="00C94EF7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ється </w:t>
            </w:r>
            <w:r w:rsidRPr="00D45B68">
              <w:rPr>
                <w:rFonts w:ascii="Cambria" w:eastAsia="Calibri" w:hAnsi="Cambria" w:cs="Times New Roman"/>
                <w:b/>
                <w:sz w:val="28"/>
                <w:szCs w:val="28"/>
              </w:rPr>
              <w:t>понад 1 тис</w:t>
            </w:r>
            <w:r w:rsidR="00C94EF7">
              <w:rPr>
                <w:rFonts w:ascii="Cambria" w:eastAsia="Calibri" w:hAnsi="Cambria" w:cs="Times New Roman"/>
                <w:b/>
                <w:sz w:val="28"/>
                <w:szCs w:val="28"/>
              </w:rPr>
              <w:t>. учнів</w:t>
            </w:r>
          </w:p>
        </w:tc>
        <w:tc>
          <w:tcPr>
            <w:tcW w:w="3190" w:type="dxa"/>
            <w:vAlign w:val="center"/>
          </w:tcPr>
          <w:p w:rsidR="00ED4AF9" w:rsidRDefault="00ED4AF9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45B68">
              <w:rPr>
                <w:rFonts w:ascii="Cambria" w:eastAsia="Calibri" w:hAnsi="Cambria" w:cs="Times New Roman"/>
                <w:b/>
                <w:sz w:val="28"/>
                <w:szCs w:val="28"/>
              </w:rPr>
              <w:t>%</w:t>
            </w:r>
          </w:p>
          <w:p w:rsidR="00ED4AF9" w:rsidRPr="00D45B68" w:rsidRDefault="00ED4AF9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45B68">
              <w:rPr>
                <w:rFonts w:ascii="Cambria" w:eastAsia="Calibri" w:hAnsi="Cambria" w:cs="Times New Roman"/>
                <w:b/>
                <w:sz w:val="28"/>
                <w:szCs w:val="28"/>
              </w:rPr>
              <w:t>від загальної кількості ЗЗСО</w:t>
            </w:r>
          </w:p>
        </w:tc>
      </w:tr>
      <w:tr w:rsidR="00ED4AF9" w:rsidRPr="00D01609" w:rsidTr="002829F1">
        <w:tc>
          <w:tcPr>
            <w:tcW w:w="3190" w:type="dxa"/>
            <w:vAlign w:val="center"/>
          </w:tcPr>
          <w:p w:rsidR="00ED4AF9" w:rsidRPr="00DC3EEE" w:rsidRDefault="00ED4AF9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Голосіївський </w:t>
            </w:r>
          </w:p>
        </w:tc>
        <w:tc>
          <w:tcPr>
            <w:tcW w:w="3190" w:type="dxa"/>
            <w:vAlign w:val="center"/>
          </w:tcPr>
          <w:p w:rsidR="00ED4AF9" w:rsidRPr="00D45B68" w:rsidRDefault="00ED4AF9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vAlign w:val="center"/>
          </w:tcPr>
          <w:p w:rsidR="00ED4AF9" w:rsidRPr="00D01609" w:rsidRDefault="00ED4AF9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16,2%</w:t>
            </w:r>
          </w:p>
        </w:tc>
      </w:tr>
      <w:tr w:rsidR="00ED4AF9" w:rsidRPr="00D01609" w:rsidTr="002829F1">
        <w:tc>
          <w:tcPr>
            <w:tcW w:w="3190" w:type="dxa"/>
            <w:shd w:val="clear" w:color="auto" w:fill="CCC0D9" w:themeFill="accent4" w:themeFillTint="66"/>
            <w:vAlign w:val="center"/>
          </w:tcPr>
          <w:p w:rsidR="00ED4AF9" w:rsidRPr="00DC3EEE" w:rsidRDefault="002829F1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Дарницький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ED4AF9" w:rsidRPr="00D45B68" w:rsidRDefault="00ED4AF9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ED4AF9" w:rsidRPr="00D01609" w:rsidRDefault="00ED4AF9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50</w:t>
            </w:r>
            <w:r w:rsidR="00C94EF7">
              <w:rPr>
                <w:rFonts w:asciiTheme="majorHAnsi" w:hAnsiTheme="majorHAnsi"/>
                <w:color w:val="000000"/>
                <w:sz w:val="28"/>
                <w:szCs w:val="28"/>
              </w:rPr>
              <w:t>,0</w:t>
            </w: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</w:tr>
      <w:tr w:rsidR="00ED4AF9" w:rsidRPr="00D01609" w:rsidTr="002829F1">
        <w:tc>
          <w:tcPr>
            <w:tcW w:w="3190" w:type="dxa"/>
            <w:shd w:val="clear" w:color="auto" w:fill="C6D9F1" w:themeFill="text2" w:themeFillTint="33"/>
            <w:vAlign w:val="center"/>
          </w:tcPr>
          <w:p w:rsidR="00ED4AF9" w:rsidRPr="00DC3EEE" w:rsidRDefault="00ED4AF9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Деснянський </w:t>
            </w:r>
          </w:p>
        </w:tc>
        <w:tc>
          <w:tcPr>
            <w:tcW w:w="3190" w:type="dxa"/>
            <w:shd w:val="clear" w:color="auto" w:fill="C6D9F1" w:themeFill="text2" w:themeFillTint="33"/>
            <w:vAlign w:val="center"/>
          </w:tcPr>
          <w:p w:rsidR="00ED4AF9" w:rsidRPr="00D45B68" w:rsidRDefault="00ED4AF9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shd w:val="clear" w:color="auto" w:fill="C6D9F1" w:themeFill="text2" w:themeFillTint="33"/>
            <w:vAlign w:val="center"/>
          </w:tcPr>
          <w:p w:rsidR="00ED4AF9" w:rsidRPr="00D01609" w:rsidRDefault="00C94EF7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13,2</w:t>
            </w:r>
            <w:r w:rsidR="00ED4AF9"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</w:tr>
      <w:tr w:rsidR="00ED4AF9" w:rsidRPr="00D01609" w:rsidTr="002829F1">
        <w:tc>
          <w:tcPr>
            <w:tcW w:w="3190" w:type="dxa"/>
            <w:vAlign w:val="center"/>
          </w:tcPr>
          <w:p w:rsidR="00ED4AF9" w:rsidRPr="00DC3EEE" w:rsidRDefault="00ED4AF9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Дніпровський</w:t>
            </w:r>
          </w:p>
        </w:tc>
        <w:tc>
          <w:tcPr>
            <w:tcW w:w="3190" w:type="dxa"/>
            <w:vAlign w:val="center"/>
          </w:tcPr>
          <w:p w:rsidR="00ED4AF9" w:rsidRPr="00D45B68" w:rsidRDefault="00C94EF7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vAlign w:val="center"/>
          </w:tcPr>
          <w:p w:rsidR="00ED4AF9" w:rsidRPr="00D01609" w:rsidRDefault="00C94EF7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14,5</w:t>
            </w:r>
            <w:r w:rsidR="00ED4AF9"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</w:tr>
      <w:tr w:rsidR="00ED4AF9" w:rsidRPr="00D01609" w:rsidTr="002829F1">
        <w:tc>
          <w:tcPr>
            <w:tcW w:w="3190" w:type="dxa"/>
            <w:shd w:val="clear" w:color="auto" w:fill="CCC0D9" w:themeFill="accent4" w:themeFillTint="66"/>
            <w:vAlign w:val="center"/>
          </w:tcPr>
          <w:p w:rsidR="00ED4AF9" w:rsidRPr="00DC3EEE" w:rsidRDefault="00ED4AF9" w:rsidP="002829F1">
            <w:pPr>
              <w:tabs>
                <w:tab w:val="right" w:pos="2974"/>
              </w:tabs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Оболонський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ED4AF9" w:rsidRPr="00D45B68" w:rsidRDefault="00C94EF7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ED4AF9" w:rsidRPr="00D01609" w:rsidRDefault="00C94EF7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20,5</w:t>
            </w:r>
            <w:r w:rsidR="00ED4AF9"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</w:tr>
      <w:tr w:rsidR="00ED4AF9" w:rsidRPr="00D01609" w:rsidTr="002829F1">
        <w:tc>
          <w:tcPr>
            <w:tcW w:w="3190" w:type="dxa"/>
            <w:vAlign w:val="center"/>
          </w:tcPr>
          <w:p w:rsidR="00ED4AF9" w:rsidRPr="00DC3EEE" w:rsidRDefault="00ED4AF9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Печерський</w:t>
            </w:r>
          </w:p>
        </w:tc>
        <w:tc>
          <w:tcPr>
            <w:tcW w:w="3190" w:type="dxa"/>
            <w:vAlign w:val="center"/>
          </w:tcPr>
          <w:p w:rsidR="00ED4AF9" w:rsidRPr="00D45B68" w:rsidRDefault="00C94EF7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ED4AF9" w:rsidRPr="00D01609" w:rsidRDefault="00C94EF7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8</w:t>
            </w:r>
            <w:r w:rsidR="00ED4AF9"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,0%</w:t>
            </w:r>
          </w:p>
        </w:tc>
      </w:tr>
      <w:tr w:rsidR="00ED4AF9" w:rsidRPr="00D01609" w:rsidTr="002829F1">
        <w:tc>
          <w:tcPr>
            <w:tcW w:w="3190" w:type="dxa"/>
            <w:vAlign w:val="center"/>
          </w:tcPr>
          <w:p w:rsidR="00ED4AF9" w:rsidRPr="00DC3EEE" w:rsidRDefault="00ED4AF9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Подільський</w:t>
            </w:r>
          </w:p>
        </w:tc>
        <w:tc>
          <w:tcPr>
            <w:tcW w:w="3190" w:type="dxa"/>
            <w:vAlign w:val="center"/>
          </w:tcPr>
          <w:p w:rsidR="00ED4AF9" w:rsidRPr="00D45B68" w:rsidRDefault="00C94EF7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vAlign w:val="center"/>
          </w:tcPr>
          <w:p w:rsidR="00ED4AF9" w:rsidRPr="00D01609" w:rsidRDefault="00C94EF7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16,7</w:t>
            </w:r>
            <w:r w:rsidR="00ED4AF9"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</w:tr>
      <w:tr w:rsidR="00ED4AF9" w:rsidRPr="00D01609" w:rsidTr="002829F1">
        <w:trPr>
          <w:trHeight w:val="465"/>
        </w:trPr>
        <w:tc>
          <w:tcPr>
            <w:tcW w:w="3190" w:type="dxa"/>
            <w:shd w:val="clear" w:color="auto" w:fill="CCC0D9" w:themeFill="accent4" w:themeFillTint="66"/>
            <w:vAlign w:val="center"/>
          </w:tcPr>
          <w:p w:rsidR="00ED4AF9" w:rsidRPr="00DC3EEE" w:rsidRDefault="00ED4AF9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Святошинський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C94EF7" w:rsidRPr="00D45B68" w:rsidRDefault="00C94EF7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  <w:shd w:val="clear" w:color="auto" w:fill="CCC0D9" w:themeFill="accent4" w:themeFillTint="66"/>
            <w:vAlign w:val="center"/>
          </w:tcPr>
          <w:p w:rsidR="00ED4AF9" w:rsidRPr="00D01609" w:rsidRDefault="002829F1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31,9</w:t>
            </w:r>
            <w:r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</w:tr>
      <w:tr w:rsidR="00ED4AF9" w:rsidRPr="00D01609" w:rsidTr="002829F1">
        <w:tc>
          <w:tcPr>
            <w:tcW w:w="3190" w:type="dxa"/>
            <w:shd w:val="clear" w:color="auto" w:fill="FBD4B4" w:themeFill="accent6" w:themeFillTint="66"/>
            <w:vAlign w:val="center"/>
          </w:tcPr>
          <w:p w:rsidR="00ED4AF9" w:rsidRPr="00DC3EEE" w:rsidRDefault="00ED4AF9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Солом</w:t>
            </w:r>
            <w:r w:rsidRPr="00DC3EEE">
              <w:rPr>
                <w:rFonts w:asciiTheme="majorHAnsi" w:eastAsia="Calibri" w:hAnsiTheme="majorHAnsi" w:cs="Times New Roman"/>
                <w:sz w:val="28"/>
                <w:szCs w:val="28"/>
                <w:lang w:val="en-US"/>
              </w:rPr>
              <w:t>’</w:t>
            </w: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янський</w:t>
            </w:r>
          </w:p>
        </w:tc>
        <w:tc>
          <w:tcPr>
            <w:tcW w:w="3190" w:type="dxa"/>
            <w:shd w:val="clear" w:color="auto" w:fill="FBD4B4" w:themeFill="accent6" w:themeFillTint="66"/>
            <w:vAlign w:val="center"/>
          </w:tcPr>
          <w:p w:rsidR="00ED4AF9" w:rsidRPr="00D45B68" w:rsidRDefault="00C94EF7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FBD4B4" w:themeFill="accent6" w:themeFillTint="66"/>
            <w:vAlign w:val="center"/>
          </w:tcPr>
          <w:p w:rsidR="00ED4AF9" w:rsidRPr="00D01609" w:rsidRDefault="00C94EF7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6,4</w:t>
            </w:r>
            <w:r w:rsidR="00ED4AF9"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</w:tr>
      <w:tr w:rsidR="00ED4AF9" w:rsidRPr="00D01609" w:rsidTr="002829F1">
        <w:tc>
          <w:tcPr>
            <w:tcW w:w="3190" w:type="dxa"/>
            <w:vAlign w:val="center"/>
          </w:tcPr>
          <w:p w:rsidR="00ED4AF9" w:rsidRPr="00DC3EEE" w:rsidRDefault="00ED4AF9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sz w:val="28"/>
                <w:szCs w:val="28"/>
              </w:rPr>
              <w:t>Шевченківський</w:t>
            </w:r>
          </w:p>
        </w:tc>
        <w:tc>
          <w:tcPr>
            <w:tcW w:w="3190" w:type="dxa"/>
            <w:vAlign w:val="center"/>
          </w:tcPr>
          <w:p w:rsidR="00ED4AF9" w:rsidRPr="00D45B68" w:rsidRDefault="00C94EF7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  <w:vAlign w:val="center"/>
          </w:tcPr>
          <w:p w:rsidR="00ED4AF9" w:rsidRPr="00D01609" w:rsidRDefault="00C94EF7" w:rsidP="002829F1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0</w:t>
            </w:r>
            <w:r w:rsidR="00ED4AF9" w:rsidRPr="00D01609">
              <w:rPr>
                <w:rFonts w:asciiTheme="majorHAnsi" w:hAnsiTheme="majorHAnsi"/>
                <w:color w:val="000000"/>
                <w:sz w:val="28"/>
                <w:szCs w:val="28"/>
              </w:rPr>
              <w:t>%</w:t>
            </w:r>
          </w:p>
        </w:tc>
      </w:tr>
      <w:tr w:rsidR="00ED4AF9" w:rsidRPr="00D01609" w:rsidTr="002829F1">
        <w:tc>
          <w:tcPr>
            <w:tcW w:w="3190" w:type="dxa"/>
          </w:tcPr>
          <w:p w:rsidR="00ED4AF9" w:rsidRPr="00DC3EEE" w:rsidRDefault="00ED4AF9" w:rsidP="008255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DC3EEE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190" w:type="dxa"/>
            <w:vAlign w:val="center"/>
          </w:tcPr>
          <w:p w:rsidR="00ED4AF9" w:rsidRPr="00D01609" w:rsidRDefault="00C94EF7" w:rsidP="002829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190" w:type="dxa"/>
            <w:vAlign w:val="center"/>
          </w:tcPr>
          <w:p w:rsidR="00ED4AF9" w:rsidRPr="00D01609" w:rsidRDefault="00C94EF7" w:rsidP="002829F1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18,0</w:t>
            </w:r>
            <w:r w:rsidR="00ED4AF9" w:rsidRPr="00D01609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%</w:t>
            </w:r>
          </w:p>
        </w:tc>
      </w:tr>
    </w:tbl>
    <w:p w:rsidR="00ED4AF9" w:rsidRPr="006B647C" w:rsidRDefault="00C94EF7" w:rsidP="002829F1">
      <w:pPr>
        <w:spacing w:after="0"/>
        <w:ind w:firstLine="708"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6B647C">
        <w:rPr>
          <w:rFonts w:ascii="Cambria" w:eastAsia="Calibri" w:hAnsi="Cambria" w:cs="Times New Roman"/>
          <w:i/>
          <w:sz w:val="28"/>
          <w:szCs w:val="28"/>
        </w:rPr>
        <w:t>(Інфо</w:t>
      </w:r>
      <w:r w:rsidR="00AC0FFE">
        <w:rPr>
          <w:rFonts w:ascii="Cambria" w:eastAsia="Calibri" w:hAnsi="Cambria" w:cs="Times New Roman"/>
          <w:i/>
          <w:sz w:val="28"/>
          <w:szCs w:val="28"/>
        </w:rPr>
        <w:t>рмація про ЗЗСО, кількість учнів  у яких сягає</w:t>
      </w:r>
      <w:r w:rsidR="009A5752">
        <w:rPr>
          <w:rFonts w:ascii="Cambria" w:eastAsia="Calibri" w:hAnsi="Cambria" w:cs="Times New Roman"/>
          <w:i/>
          <w:sz w:val="28"/>
          <w:szCs w:val="28"/>
        </w:rPr>
        <w:t xml:space="preserve"> 1 тис</w:t>
      </w:r>
      <w:r w:rsidR="00AC0FFE">
        <w:rPr>
          <w:rFonts w:ascii="Cambria" w:eastAsia="Calibri" w:hAnsi="Cambria" w:cs="Times New Roman"/>
          <w:i/>
          <w:sz w:val="28"/>
          <w:szCs w:val="28"/>
        </w:rPr>
        <w:t>,</w:t>
      </w:r>
      <w:r w:rsidRPr="006B647C">
        <w:rPr>
          <w:rFonts w:ascii="Cambria" w:eastAsia="Calibri" w:hAnsi="Cambria" w:cs="Times New Roman"/>
          <w:i/>
          <w:sz w:val="28"/>
          <w:szCs w:val="28"/>
        </w:rPr>
        <w:t xml:space="preserve"> викладена у додатку </w:t>
      </w:r>
      <w:r w:rsidR="006B647C" w:rsidRPr="006B647C">
        <w:rPr>
          <w:rFonts w:ascii="Cambria" w:eastAsia="Calibri" w:hAnsi="Cambria" w:cs="Times New Roman"/>
          <w:i/>
          <w:sz w:val="28"/>
          <w:szCs w:val="28"/>
        </w:rPr>
        <w:t>3</w:t>
      </w:r>
      <w:r w:rsidR="009A5752">
        <w:rPr>
          <w:rFonts w:ascii="Cambria" w:eastAsia="Calibri" w:hAnsi="Cambria" w:cs="Times New Roman"/>
          <w:i/>
          <w:sz w:val="28"/>
          <w:szCs w:val="28"/>
        </w:rPr>
        <w:t>)</w:t>
      </w:r>
    </w:p>
    <w:p w:rsidR="00685D94" w:rsidRDefault="00685D94" w:rsidP="00685D94">
      <w:pPr>
        <w:spacing w:after="0"/>
        <w:jc w:val="both"/>
        <w:rPr>
          <w:rFonts w:ascii="Cambria" w:eastAsia="Calibri" w:hAnsi="Cambria" w:cs="Times New Roman"/>
          <w:sz w:val="28"/>
          <w:szCs w:val="28"/>
        </w:rPr>
      </w:pPr>
    </w:p>
    <w:p w:rsidR="00AA299C" w:rsidRDefault="00AA299C" w:rsidP="00ED4AF9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Найменшу наповнюва</w:t>
      </w:r>
      <w:r w:rsidR="00ED4AF9">
        <w:rPr>
          <w:rFonts w:ascii="Cambria" w:eastAsia="Calibri" w:hAnsi="Cambria" w:cs="Times New Roman"/>
          <w:sz w:val="28"/>
          <w:szCs w:val="28"/>
        </w:rPr>
        <w:t xml:space="preserve">ність мають  школа № 192 (20% від проектної потужності) та гімназія «Оболонь» (21% від проектної потужності). </w:t>
      </w:r>
      <w:r w:rsidR="00685D94">
        <w:rPr>
          <w:rFonts w:ascii="Cambria" w:eastAsia="Calibri" w:hAnsi="Cambria" w:cs="Times New Roman"/>
          <w:sz w:val="28"/>
          <w:szCs w:val="28"/>
        </w:rPr>
        <w:t xml:space="preserve"> Найменша кількість учнів</w:t>
      </w:r>
      <w:r>
        <w:rPr>
          <w:rFonts w:ascii="Cambria" w:eastAsia="Calibri" w:hAnsi="Cambria" w:cs="Times New Roman"/>
          <w:sz w:val="28"/>
          <w:szCs w:val="28"/>
        </w:rPr>
        <w:t xml:space="preserve"> -</w:t>
      </w:r>
      <w:r w:rsidR="00685D94">
        <w:rPr>
          <w:rFonts w:ascii="Cambria" w:eastAsia="Calibri" w:hAnsi="Cambria" w:cs="Times New Roman"/>
          <w:sz w:val="28"/>
          <w:szCs w:val="28"/>
        </w:rPr>
        <w:t xml:space="preserve"> у школах № 319 (110), 278 (165), НВК № 299 (165).</w:t>
      </w:r>
    </w:p>
    <w:p w:rsidR="00ED4AF9" w:rsidRPr="00ED4AF9" w:rsidRDefault="00685D94" w:rsidP="00ED4AF9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="00ED4AF9">
        <w:rPr>
          <w:rFonts w:ascii="Cambria" w:eastAsia="Calibri" w:hAnsi="Cambria" w:cs="Times New Roman"/>
          <w:sz w:val="28"/>
          <w:szCs w:val="28"/>
        </w:rPr>
        <w:t xml:space="preserve">Муніципальні надбавки і вчителі, і керівники </w:t>
      </w:r>
      <w:r w:rsidR="00ED4AF9" w:rsidRPr="009929E1">
        <w:rPr>
          <w:rFonts w:ascii="Cambria" w:eastAsia="Calibri" w:hAnsi="Cambria" w:cs="Times New Roman"/>
          <w:sz w:val="28"/>
          <w:szCs w:val="28"/>
        </w:rPr>
        <w:t>у цих установах отримують максимальні.</w:t>
      </w:r>
      <w:r w:rsidR="00AA299C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ED4AF9" w:rsidRPr="009929E1" w:rsidRDefault="00AA299C" w:rsidP="00ED4AF9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Наповнюва</w:t>
      </w:r>
      <w:r w:rsidR="00ED4AF9">
        <w:rPr>
          <w:rFonts w:ascii="Cambria" w:eastAsia="Calibri" w:hAnsi="Cambria" w:cs="Times New Roman"/>
          <w:sz w:val="28"/>
          <w:szCs w:val="28"/>
        </w:rPr>
        <w:t>ність ЗЗСО та кількі</w:t>
      </w:r>
      <w:r w:rsidR="009A5752">
        <w:rPr>
          <w:rFonts w:ascii="Cambria" w:eastAsia="Calibri" w:hAnsi="Cambria" w:cs="Times New Roman"/>
          <w:sz w:val="28"/>
          <w:szCs w:val="28"/>
        </w:rPr>
        <w:t xml:space="preserve">сть учнів у класах </w:t>
      </w:r>
      <w:r w:rsidR="00ED4AF9">
        <w:rPr>
          <w:rFonts w:ascii="Cambria" w:eastAsia="Calibri" w:hAnsi="Cambria" w:cs="Times New Roman"/>
          <w:sz w:val="28"/>
          <w:szCs w:val="28"/>
        </w:rPr>
        <w:t xml:space="preserve"> не впливають на розмір надбавок</w:t>
      </w:r>
      <w:r w:rsidR="00ED4AF9" w:rsidRPr="009929E1">
        <w:rPr>
          <w:rFonts w:ascii="Cambria" w:eastAsia="Calibri" w:hAnsi="Cambria" w:cs="Times New Roman"/>
          <w:sz w:val="28"/>
          <w:szCs w:val="28"/>
        </w:rPr>
        <w:t xml:space="preserve"> за напруженість у роботі</w:t>
      </w:r>
      <w:r w:rsidR="00ED4AF9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ED4AF9" w:rsidRDefault="00ED4AF9" w:rsidP="00ED4AF9">
      <w:pPr>
        <w:spacing w:after="0"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6B647C">
        <w:rPr>
          <w:rFonts w:ascii="Cambria" w:eastAsia="Calibri" w:hAnsi="Cambria" w:cs="Times New Roman"/>
          <w:i/>
          <w:sz w:val="28"/>
          <w:szCs w:val="28"/>
        </w:rPr>
        <w:t>(Інформація щод</w:t>
      </w:r>
      <w:r w:rsidR="00AA299C">
        <w:rPr>
          <w:rFonts w:ascii="Cambria" w:eastAsia="Calibri" w:hAnsi="Cambria" w:cs="Times New Roman"/>
          <w:i/>
          <w:sz w:val="28"/>
          <w:szCs w:val="28"/>
        </w:rPr>
        <w:t>о наповнюва</w:t>
      </w:r>
      <w:r w:rsidRPr="006B647C">
        <w:rPr>
          <w:rFonts w:ascii="Cambria" w:eastAsia="Calibri" w:hAnsi="Cambria" w:cs="Times New Roman"/>
          <w:i/>
          <w:sz w:val="28"/>
          <w:szCs w:val="28"/>
        </w:rPr>
        <w:t>ності ЗЗСО у розрізі районів представлена у додат</w:t>
      </w:r>
      <w:r w:rsidR="006B647C">
        <w:rPr>
          <w:rFonts w:ascii="Cambria" w:eastAsia="Calibri" w:hAnsi="Cambria" w:cs="Times New Roman"/>
          <w:i/>
          <w:sz w:val="28"/>
          <w:szCs w:val="28"/>
        </w:rPr>
        <w:t>ку 4</w:t>
      </w:r>
      <w:r w:rsidR="009A5752">
        <w:rPr>
          <w:rFonts w:ascii="Cambria" w:eastAsia="Calibri" w:hAnsi="Cambria" w:cs="Times New Roman"/>
          <w:i/>
          <w:sz w:val="28"/>
          <w:szCs w:val="28"/>
        </w:rPr>
        <w:t>)</w:t>
      </w:r>
      <w:r w:rsidR="002829F1">
        <w:rPr>
          <w:rFonts w:ascii="Cambria" w:eastAsia="Calibri" w:hAnsi="Cambria" w:cs="Times New Roman"/>
          <w:i/>
          <w:sz w:val="28"/>
          <w:szCs w:val="28"/>
        </w:rPr>
        <w:t xml:space="preserve"> </w:t>
      </w:r>
    </w:p>
    <w:p w:rsidR="002829F1" w:rsidRDefault="002829F1" w:rsidP="00ED4AF9">
      <w:pPr>
        <w:spacing w:after="0"/>
        <w:jc w:val="both"/>
        <w:rPr>
          <w:rFonts w:ascii="Cambria" w:eastAsia="Calibri" w:hAnsi="Cambria" w:cs="Times New Roman"/>
          <w:i/>
          <w:sz w:val="28"/>
          <w:szCs w:val="28"/>
        </w:rPr>
      </w:pPr>
    </w:p>
    <w:p w:rsidR="002829F1" w:rsidRDefault="002829F1" w:rsidP="00ED4AF9">
      <w:pPr>
        <w:spacing w:after="0"/>
        <w:jc w:val="both"/>
        <w:rPr>
          <w:rFonts w:ascii="Cambria" w:eastAsia="Calibri" w:hAnsi="Cambria" w:cs="Times New Roman"/>
          <w:i/>
          <w:sz w:val="28"/>
          <w:szCs w:val="28"/>
        </w:rPr>
      </w:pPr>
    </w:p>
    <w:p w:rsidR="002829F1" w:rsidRDefault="002829F1" w:rsidP="00ED4AF9">
      <w:pPr>
        <w:spacing w:after="0"/>
        <w:jc w:val="both"/>
        <w:rPr>
          <w:rFonts w:ascii="Cambria" w:eastAsia="Calibri" w:hAnsi="Cambria" w:cs="Times New Roman"/>
          <w:i/>
          <w:sz w:val="28"/>
          <w:szCs w:val="28"/>
        </w:rPr>
      </w:pPr>
    </w:p>
    <w:p w:rsidR="002829F1" w:rsidRDefault="002829F1" w:rsidP="00ED4AF9">
      <w:pPr>
        <w:spacing w:after="0"/>
        <w:jc w:val="both"/>
        <w:rPr>
          <w:rFonts w:ascii="Cambria" w:eastAsia="Calibri" w:hAnsi="Cambria" w:cs="Times New Roman"/>
          <w:i/>
          <w:sz w:val="28"/>
          <w:szCs w:val="28"/>
        </w:rPr>
      </w:pPr>
    </w:p>
    <w:p w:rsidR="002829F1" w:rsidRDefault="002829F1" w:rsidP="00ED4AF9">
      <w:pPr>
        <w:spacing w:after="0"/>
        <w:jc w:val="both"/>
        <w:rPr>
          <w:rFonts w:ascii="Cambria" w:eastAsia="Calibri" w:hAnsi="Cambria" w:cs="Times New Roman"/>
          <w:i/>
          <w:sz w:val="28"/>
          <w:szCs w:val="28"/>
        </w:rPr>
      </w:pPr>
    </w:p>
    <w:p w:rsidR="002829F1" w:rsidRPr="006B647C" w:rsidRDefault="002829F1" w:rsidP="00ED4AF9">
      <w:pPr>
        <w:spacing w:after="0"/>
        <w:jc w:val="both"/>
        <w:rPr>
          <w:rFonts w:ascii="Cambria" w:eastAsia="Calibri" w:hAnsi="Cambria" w:cs="Times New Roman"/>
          <w:i/>
          <w:sz w:val="28"/>
          <w:szCs w:val="28"/>
        </w:rPr>
      </w:pPr>
    </w:p>
    <w:p w:rsidR="00685D94" w:rsidRDefault="00685D94" w:rsidP="00685D94">
      <w:pPr>
        <w:pStyle w:val="a9"/>
        <w:spacing w:before="0" w:beforeAutospacing="0" w:after="0" w:afterAutospacing="0"/>
        <w:ind w:firstLine="709"/>
        <w:jc w:val="center"/>
        <w:rPr>
          <w:rFonts w:asciiTheme="majorHAnsi" w:eastAsia="Calibri" w:hAnsiTheme="majorHAnsi"/>
          <w:b/>
          <w:i/>
          <w:sz w:val="28"/>
          <w:szCs w:val="28"/>
          <w:lang w:val="uk-UA"/>
        </w:rPr>
      </w:pPr>
      <w:r w:rsidRPr="00C94EF7">
        <w:rPr>
          <w:rFonts w:asciiTheme="majorHAnsi" w:eastAsia="Calibri" w:hAnsiTheme="majorHAnsi"/>
          <w:b/>
          <w:i/>
          <w:sz w:val="28"/>
          <w:szCs w:val="28"/>
          <w:lang w:val="uk-UA"/>
        </w:rPr>
        <w:t xml:space="preserve">Найбільші/найменші ЗЗСО по чисельності учнів </w:t>
      </w:r>
    </w:p>
    <w:p w:rsidR="002829F1" w:rsidRDefault="00685D94" w:rsidP="002829F1">
      <w:pPr>
        <w:pStyle w:val="a9"/>
        <w:spacing w:before="0" w:beforeAutospacing="0" w:after="0" w:afterAutospacing="0"/>
        <w:ind w:firstLine="709"/>
        <w:jc w:val="center"/>
        <w:rPr>
          <w:rFonts w:asciiTheme="majorHAnsi" w:eastAsia="Calibri" w:hAnsiTheme="majorHAnsi"/>
          <w:b/>
          <w:i/>
          <w:sz w:val="28"/>
          <w:szCs w:val="28"/>
          <w:lang w:val="uk-UA"/>
        </w:rPr>
      </w:pPr>
      <w:r w:rsidRPr="00C94EF7">
        <w:rPr>
          <w:rFonts w:asciiTheme="majorHAnsi" w:eastAsia="Calibri" w:hAnsiTheme="majorHAnsi"/>
          <w:b/>
          <w:i/>
          <w:sz w:val="28"/>
          <w:szCs w:val="28"/>
          <w:lang w:val="uk-UA"/>
        </w:rPr>
        <w:t>у 2018-2019 навчальному році у розрізі районів</w:t>
      </w:r>
      <w:r w:rsidR="002829F1">
        <w:rPr>
          <w:rFonts w:asciiTheme="majorHAnsi" w:eastAsia="Calibri" w:hAnsiTheme="majorHAnsi"/>
          <w:b/>
          <w:i/>
          <w:sz w:val="28"/>
          <w:szCs w:val="28"/>
          <w:lang w:val="uk-UA"/>
        </w:rPr>
        <w:t xml:space="preserve">  </w:t>
      </w:r>
    </w:p>
    <w:p w:rsidR="002829F1" w:rsidRPr="002829F1" w:rsidRDefault="002829F1" w:rsidP="002829F1">
      <w:pPr>
        <w:pStyle w:val="a9"/>
        <w:spacing w:before="0" w:beforeAutospacing="0" w:after="0" w:afterAutospacing="0"/>
        <w:ind w:firstLine="709"/>
        <w:jc w:val="center"/>
        <w:rPr>
          <w:rFonts w:asciiTheme="majorHAnsi" w:eastAsia="Calibri" w:hAnsiTheme="majorHAnsi"/>
          <w:b/>
          <w:i/>
          <w:sz w:val="10"/>
          <w:szCs w:val="28"/>
          <w:lang w:val="uk-UA"/>
        </w:rPr>
      </w:pPr>
    </w:p>
    <w:tbl>
      <w:tblPr>
        <w:tblStyle w:val="a3"/>
        <w:tblW w:w="9934" w:type="dxa"/>
        <w:tblInd w:w="-34" w:type="dxa"/>
        <w:tblLook w:val="04A0" w:firstRow="1" w:lastRow="0" w:firstColumn="1" w:lastColumn="0" w:noHBand="0" w:noVBand="1"/>
      </w:tblPr>
      <w:tblGrid>
        <w:gridCol w:w="2333"/>
        <w:gridCol w:w="2080"/>
        <w:gridCol w:w="1680"/>
        <w:gridCol w:w="15"/>
        <w:gridCol w:w="2072"/>
        <w:gridCol w:w="1730"/>
        <w:gridCol w:w="24"/>
      </w:tblGrid>
      <w:tr w:rsidR="00685D94" w:rsidRPr="00C94EF7" w:rsidTr="002829F1">
        <w:tc>
          <w:tcPr>
            <w:tcW w:w="1936" w:type="dxa"/>
            <w:vMerge w:val="restart"/>
          </w:tcPr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t>Район</w:t>
            </w:r>
          </w:p>
        </w:tc>
        <w:tc>
          <w:tcPr>
            <w:tcW w:w="4020" w:type="dxa"/>
            <w:gridSpan w:val="3"/>
            <w:tcBorders>
              <w:right w:val="single" w:sz="18" w:space="0" w:color="auto"/>
            </w:tcBorders>
          </w:tcPr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t xml:space="preserve">ЗЗСО з найбільшою </w:t>
            </w:r>
          </w:p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t>кількістю учнів</w:t>
            </w:r>
          </w:p>
        </w:tc>
        <w:tc>
          <w:tcPr>
            <w:tcW w:w="3978" w:type="dxa"/>
            <w:gridSpan w:val="3"/>
            <w:tcBorders>
              <w:left w:val="single" w:sz="18" w:space="0" w:color="auto"/>
            </w:tcBorders>
          </w:tcPr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t xml:space="preserve">ЗЗСО з найменшою </w:t>
            </w:r>
          </w:p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t>кількістю учнів</w:t>
            </w:r>
          </w:p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(без ШДС, шкіл І ступеня та інтернатів)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Merge/>
          </w:tcPr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98" w:type="dxa"/>
          </w:tcPr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i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b/>
                <w:i/>
                <w:sz w:val="28"/>
                <w:szCs w:val="28"/>
                <w:lang w:val="uk-UA"/>
              </w:rPr>
              <w:t>№ ЗЗСО</w:t>
            </w:r>
          </w:p>
        </w:tc>
        <w:tc>
          <w:tcPr>
            <w:tcW w:w="1807" w:type="dxa"/>
            <w:tcBorders>
              <w:right w:val="single" w:sz="18" w:space="0" w:color="auto"/>
            </w:tcBorders>
          </w:tcPr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i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b/>
                <w:i/>
                <w:sz w:val="28"/>
                <w:szCs w:val="28"/>
                <w:lang w:val="uk-UA"/>
              </w:rPr>
              <w:t>К-ть учнів</w:t>
            </w:r>
          </w:p>
        </w:tc>
        <w:tc>
          <w:tcPr>
            <w:tcW w:w="2170" w:type="dxa"/>
            <w:gridSpan w:val="2"/>
          </w:tcPr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i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b/>
                <w:i/>
                <w:sz w:val="28"/>
                <w:szCs w:val="28"/>
                <w:lang w:val="uk-UA"/>
              </w:rPr>
              <w:t>№ ЗЗСО</w:t>
            </w:r>
          </w:p>
        </w:tc>
        <w:tc>
          <w:tcPr>
            <w:tcW w:w="1799" w:type="dxa"/>
            <w:tcBorders>
              <w:right w:val="single" w:sz="18" w:space="0" w:color="auto"/>
            </w:tcBorders>
          </w:tcPr>
          <w:p w:rsidR="00685D94" w:rsidRPr="00685D94" w:rsidRDefault="00685D94" w:rsidP="008255CD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b/>
                <w:i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b/>
                <w:i/>
                <w:sz w:val="28"/>
                <w:szCs w:val="28"/>
                <w:lang w:val="uk-UA"/>
              </w:rPr>
              <w:t>К-ть учнів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Голосіївський 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Гімназія № 179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1344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Школа № 319</w:t>
            </w:r>
          </w:p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(оренда 2-х поверхів)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110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>Дарницький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СШ № 329 «Логос»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2348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Школа № 113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441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Деснянський 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Школа № 306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1346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НВК № 278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165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>Дніпровський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СШ № 246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1265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Школа № 4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362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>Оболонський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НВК № 157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1437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НВК № 299</w:t>
            </w:r>
          </w:p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НВК «Оболонь»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165</w:t>
            </w:r>
          </w:p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329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>Печерський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СШ № 89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1200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Школа № 134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272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>Подільський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Гімназія № 34 «Либідь»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1411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Школа № 10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279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>Святошинський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Ліцей «Еко»</w:t>
            </w:r>
          </w:p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№ 198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1355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Школа № 205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461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>Солом</w:t>
            </w:r>
            <w:r w:rsidRPr="00685D94">
              <w:rPr>
                <w:rFonts w:asciiTheme="majorHAnsi" w:eastAsia="Calibri" w:hAnsiTheme="majorHAnsi" w:cs="Times New Roman"/>
                <w:sz w:val="28"/>
                <w:szCs w:val="28"/>
                <w:lang w:val="en-US"/>
              </w:rPr>
              <w:t>’</w:t>
            </w: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>янський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СШ № 43 «Грааль»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1362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Школа № 121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238</w:t>
            </w:r>
          </w:p>
        </w:tc>
      </w:tr>
      <w:tr w:rsidR="00685D94" w:rsidRPr="00C94EF7" w:rsidTr="002829F1">
        <w:trPr>
          <w:gridAfter w:val="1"/>
          <w:wAfter w:w="24" w:type="dxa"/>
        </w:trPr>
        <w:tc>
          <w:tcPr>
            <w:tcW w:w="1936" w:type="dxa"/>
            <w:vAlign w:val="center"/>
          </w:tcPr>
          <w:p w:rsidR="00685D94" w:rsidRPr="00685D94" w:rsidRDefault="00685D94" w:rsidP="002829F1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85D94">
              <w:rPr>
                <w:rFonts w:asciiTheme="majorHAnsi" w:eastAsia="Calibri" w:hAnsiTheme="majorHAnsi" w:cs="Times New Roman"/>
                <w:sz w:val="28"/>
                <w:szCs w:val="28"/>
              </w:rPr>
              <w:t>Шевченківський</w:t>
            </w:r>
          </w:p>
        </w:tc>
        <w:tc>
          <w:tcPr>
            <w:tcW w:w="2198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Гімназія № 172 «Нивки»</w:t>
            </w:r>
          </w:p>
        </w:tc>
        <w:tc>
          <w:tcPr>
            <w:tcW w:w="1807" w:type="dxa"/>
            <w:tcBorders>
              <w:righ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871</w:t>
            </w:r>
          </w:p>
        </w:tc>
        <w:tc>
          <w:tcPr>
            <w:tcW w:w="2170" w:type="dxa"/>
            <w:gridSpan w:val="2"/>
            <w:tcBorders>
              <w:left w:val="single" w:sz="18" w:space="0" w:color="auto"/>
            </w:tcBorders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Школа № 58</w:t>
            </w:r>
          </w:p>
        </w:tc>
        <w:tc>
          <w:tcPr>
            <w:tcW w:w="1799" w:type="dxa"/>
            <w:vAlign w:val="center"/>
          </w:tcPr>
          <w:p w:rsidR="00685D94" w:rsidRPr="00685D94" w:rsidRDefault="00685D94" w:rsidP="002829F1">
            <w:pPr>
              <w:pStyle w:val="a9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sz w:val="28"/>
                <w:szCs w:val="28"/>
                <w:lang w:val="uk-UA"/>
              </w:rPr>
            </w:pPr>
            <w:r w:rsidRPr="00685D94">
              <w:rPr>
                <w:rFonts w:asciiTheme="majorHAnsi" w:eastAsia="Calibri" w:hAnsiTheme="majorHAnsi"/>
                <w:sz w:val="28"/>
                <w:szCs w:val="28"/>
                <w:lang w:val="uk-UA"/>
              </w:rPr>
              <w:t>271</w:t>
            </w:r>
          </w:p>
        </w:tc>
      </w:tr>
    </w:tbl>
    <w:p w:rsidR="006C6A20" w:rsidRDefault="006C6A20" w:rsidP="00685D94">
      <w:pPr>
        <w:pStyle w:val="a9"/>
        <w:spacing w:before="0" w:beforeAutospacing="0" w:after="0" w:afterAutospacing="0"/>
        <w:jc w:val="both"/>
        <w:rPr>
          <w:rFonts w:ascii="Cambria" w:eastAsia="Calibri" w:hAnsi="Cambria"/>
          <w:color w:val="00B050"/>
          <w:sz w:val="16"/>
          <w:szCs w:val="28"/>
          <w:lang w:val="uk-UA"/>
        </w:rPr>
      </w:pPr>
    </w:p>
    <w:p w:rsidR="00B23E42" w:rsidRPr="002829F1" w:rsidRDefault="00B23E42" w:rsidP="00685D94">
      <w:pPr>
        <w:pStyle w:val="a9"/>
        <w:spacing w:before="0" w:beforeAutospacing="0" w:after="0" w:afterAutospacing="0"/>
        <w:jc w:val="both"/>
        <w:rPr>
          <w:rFonts w:ascii="Cambria" w:eastAsia="Calibri" w:hAnsi="Cambria"/>
          <w:color w:val="00B050"/>
          <w:sz w:val="16"/>
          <w:szCs w:val="28"/>
          <w:lang w:val="uk-UA"/>
        </w:rPr>
      </w:pPr>
    </w:p>
    <w:p w:rsidR="00685D94" w:rsidRPr="00685D94" w:rsidRDefault="00AA299C" w:rsidP="00685D94">
      <w:pPr>
        <w:pStyle w:val="a9"/>
        <w:spacing w:before="0" w:beforeAutospacing="0" w:after="0" w:afterAutospacing="0"/>
        <w:jc w:val="both"/>
        <w:rPr>
          <w:rFonts w:asciiTheme="majorHAnsi" w:eastAsia="Calibri" w:hAnsiTheme="majorHAnsi"/>
          <w:b/>
          <w:sz w:val="28"/>
          <w:szCs w:val="28"/>
          <w:lang w:val="uk-UA"/>
        </w:rPr>
      </w:pPr>
      <w:r>
        <w:rPr>
          <w:rFonts w:ascii="Cambria" w:eastAsia="Calibri" w:hAnsi="Cambria"/>
          <w:b/>
          <w:sz w:val="28"/>
          <w:szCs w:val="28"/>
          <w:lang w:val="uk-UA"/>
        </w:rPr>
        <w:t>Середня наповнюва</w:t>
      </w:r>
      <w:r w:rsidR="00685D94" w:rsidRPr="00685D94">
        <w:rPr>
          <w:rFonts w:ascii="Cambria" w:eastAsia="Calibri" w:hAnsi="Cambria"/>
          <w:b/>
          <w:sz w:val="28"/>
          <w:szCs w:val="28"/>
          <w:lang w:val="uk-UA"/>
        </w:rPr>
        <w:t>ність класів</w:t>
      </w:r>
    </w:p>
    <w:p w:rsidR="00292686" w:rsidRPr="00685D94" w:rsidRDefault="00685D94" w:rsidP="00685D94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eastAsia="Calibri" w:hAnsiTheme="majorHAnsi"/>
          <w:sz w:val="28"/>
          <w:szCs w:val="28"/>
          <w:lang w:val="uk-UA"/>
        </w:rPr>
      </w:pPr>
      <w:r>
        <w:rPr>
          <w:rFonts w:asciiTheme="majorHAnsi" w:eastAsia="Calibri" w:hAnsiTheme="majorHAnsi"/>
          <w:sz w:val="28"/>
          <w:szCs w:val="28"/>
          <w:lang w:val="uk-UA"/>
        </w:rPr>
        <w:t>Починаючи з 2012-2013 навчального року</w:t>
      </w:r>
      <w:r w:rsidR="00AA299C">
        <w:rPr>
          <w:rFonts w:asciiTheme="majorHAnsi" w:eastAsia="Calibri" w:hAnsiTheme="majorHAnsi"/>
          <w:sz w:val="28"/>
          <w:szCs w:val="28"/>
          <w:lang w:val="uk-UA"/>
        </w:rPr>
        <w:t>,</w:t>
      </w:r>
      <w:r>
        <w:rPr>
          <w:rFonts w:asciiTheme="majorHAnsi" w:eastAsia="Calibri" w:hAnsiTheme="majorHAnsi"/>
          <w:sz w:val="28"/>
          <w:szCs w:val="28"/>
          <w:lang w:val="uk-UA"/>
        </w:rPr>
        <w:t xml:space="preserve"> збільшується</w:t>
      </w:r>
      <w:r w:rsidR="00F27929" w:rsidRPr="00685D94">
        <w:rPr>
          <w:rFonts w:asciiTheme="majorHAnsi" w:eastAsia="Calibri" w:hAnsiTheme="majorHAnsi"/>
          <w:sz w:val="28"/>
          <w:szCs w:val="28"/>
          <w:lang w:val="uk-UA"/>
        </w:rPr>
        <w:t xml:space="preserve"> с</w:t>
      </w:r>
      <w:r w:rsidR="0013467F" w:rsidRPr="00685D94">
        <w:rPr>
          <w:rFonts w:asciiTheme="majorHAnsi" w:eastAsia="Calibri" w:hAnsiTheme="majorHAnsi"/>
          <w:sz w:val="28"/>
          <w:szCs w:val="28"/>
          <w:lang w:val="uk-UA"/>
        </w:rPr>
        <w:t xml:space="preserve">ередня наповнюваність класів ЗЗСО. Упродовж останніх 8 років середня кількість дітей </w:t>
      </w:r>
      <w:r w:rsidR="0013467F" w:rsidRPr="00685D94">
        <w:rPr>
          <w:rFonts w:asciiTheme="majorHAnsi" w:eastAsia="Calibri" w:hAnsiTheme="majorHAnsi"/>
          <w:sz w:val="28"/>
          <w:szCs w:val="28"/>
          <w:lang w:val="ru-RU"/>
        </w:rPr>
        <w:t xml:space="preserve">в </w:t>
      </w:r>
      <w:r w:rsidR="0013467F" w:rsidRPr="00685D94">
        <w:rPr>
          <w:rFonts w:asciiTheme="majorHAnsi" w:eastAsia="Calibri" w:hAnsiTheme="majorHAnsi"/>
          <w:sz w:val="28"/>
          <w:szCs w:val="28"/>
          <w:lang w:val="uk-UA"/>
        </w:rPr>
        <w:t>класі</w:t>
      </w:r>
      <w:r w:rsidR="00416840" w:rsidRPr="00685D94">
        <w:rPr>
          <w:rFonts w:asciiTheme="majorHAnsi" w:eastAsia="Calibri" w:hAnsiTheme="majorHAnsi"/>
          <w:sz w:val="28"/>
          <w:szCs w:val="28"/>
          <w:lang w:val="uk-UA"/>
        </w:rPr>
        <w:t xml:space="preserve"> збільшилася на 12 % (з 25 до 27,8</w:t>
      </w:r>
      <w:r w:rsidR="0013467F" w:rsidRPr="00685D94">
        <w:rPr>
          <w:rFonts w:asciiTheme="majorHAnsi" w:eastAsia="Calibri" w:hAnsiTheme="majorHAnsi"/>
          <w:sz w:val="28"/>
          <w:szCs w:val="28"/>
          <w:lang w:val="uk-UA"/>
        </w:rPr>
        <w:t>).</w:t>
      </w:r>
    </w:p>
    <w:p w:rsidR="00B23E42" w:rsidRPr="004845B4" w:rsidRDefault="00416840" w:rsidP="00B23E42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eastAsia="Calibri" w:hAnsiTheme="majorHAnsi"/>
          <w:sz w:val="28"/>
          <w:szCs w:val="28"/>
          <w:lang w:val="uk-UA"/>
        </w:rPr>
      </w:pPr>
      <w:r w:rsidRPr="004845B4">
        <w:rPr>
          <w:rFonts w:asciiTheme="majorHAnsi" w:eastAsia="Calibri" w:hAnsiTheme="majorHAnsi"/>
          <w:sz w:val="28"/>
          <w:szCs w:val="28"/>
          <w:lang w:val="uk-UA"/>
        </w:rPr>
        <w:t>У 2018-2019 навчальному році с</w:t>
      </w:r>
      <w:r w:rsidR="00FA4394" w:rsidRPr="004845B4">
        <w:rPr>
          <w:rFonts w:asciiTheme="majorHAnsi" w:eastAsia="Calibri" w:hAnsiTheme="majorHAnsi"/>
          <w:sz w:val="28"/>
          <w:szCs w:val="28"/>
          <w:lang w:val="uk-UA"/>
        </w:rPr>
        <w:t xml:space="preserve">ередня наповнюваність класів  становить </w:t>
      </w:r>
      <w:r w:rsidRPr="004845B4">
        <w:rPr>
          <w:rFonts w:asciiTheme="majorHAnsi" w:eastAsia="Calibri" w:hAnsiTheme="majorHAnsi"/>
          <w:sz w:val="28"/>
          <w:szCs w:val="28"/>
          <w:lang w:val="uk-UA"/>
        </w:rPr>
        <w:t>27,8 учнів.</w:t>
      </w:r>
      <w:r w:rsidR="00B23E42">
        <w:rPr>
          <w:rFonts w:asciiTheme="majorHAnsi" w:eastAsia="Calibri" w:hAnsiTheme="majorHAnsi"/>
          <w:sz w:val="28"/>
          <w:szCs w:val="28"/>
          <w:lang w:val="uk-UA"/>
        </w:rPr>
        <w:t xml:space="preserve"> </w:t>
      </w:r>
    </w:p>
    <w:p w:rsidR="00416840" w:rsidRPr="00685D94" w:rsidRDefault="00416840" w:rsidP="00416840">
      <w:pPr>
        <w:pStyle w:val="a9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  <w:lang w:val="uk-UA"/>
        </w:rPr>
      </w:pPr>
      <w:r w:rsidRPr="00685D94">
        <w:rPr>
          <w:rFonts w:asciiTheme="majorHAnsi" w:hAnsiTheme="majorHAnsi"/>
          <w:b/>
          <w:i/>
          <w:noProof/>
          <w:sz w:val="20"/>
          <w:szCs w:val="20"/>
          <w:lang w:val="uk-UA" w:eastAsia="uk-UA"/>
        </w:rPr>
        <w:drawing>
          <wp:inline distT="0" distB="0" distL="0" distR="0" wp14:anchorId="56C1CF16" wp14:editId="64326006">
            <wp:extent cx="6120765" cy="2023033"/>
            <wp:effectExtent l="0" t="0" r="0" b="0"/>
            <wp:docPr id="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6840" w:rsidRPr="00685D94" w:rsidRDefault="00416840" w:rsidP="0013467F">
      <w:pPr>
        <w:pStyle w:val="a9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416840" w:rsidRDefault="009A5752" w:rsidP="00685D94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Найбільш</w:t>
      </w:r>
      <w:r w:rsidR="00416840" w:rsidRPr="00685D94">
        <w:rPr>
          <w:rFonts w:asciiTheme="majorHAnsi" w:hAnsiTheme="majorHAnsi"/>
          <w:sz w:val="28"/>
          <w:szCs w:val="28"/>
          <w:lang w:val="uk-UA"/>
        </w:rPr>
        <w:t xml:space="preserve"> наповнені класи в Дарницькому районі (середня наповнюваність класів -</w:t>
      </w:r>
      <w:r w:rsidR="00AA299C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416840" w:rsidRPr="00685D94">
        <w:rPr>
          <w:rFonts w:asciiTheme="majorHAnsi" w:hAnsiTheme="majorHAnsi"/>
          <w:sz w:val="28"/>
          <w:szCs w:val="28"/>
          <w:lang w:val="uk-UA"/>
        </w:rPr>
        <w:t>31 учень), найменше - в Шевченківському (середня наповнюваність класів -</w:t>
      </w:r>
      <w:r w:rsidR="00BC1D4A" w:rsidRPr="00685D94">
        <w:rPr>
          <w:rFonts w:asciiTheme="majorHAnsi" w:hAnsiTheme="majorHAnsi"/>
          <w:sz w:val="28"/>
          <w:szCs w:val="28"/>
          <w:lang w:val="uk-UA"/>
        </w:rPr>
        <w:t>25,6 ).</w:t>
      </w:r>
      <w:r w:rsidR="00B23E42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B23E42" w:rsidRPr="00B23E42" w:rsidRDefault="00B23E42" w:rsidP="00685D94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10"/>
          <w:szCs w:val="28"/>
          <w:lang w:val="uk-UA"/>
        </w:rPr>
      </w:pPr>
    </w:p>
    <w:p w:rsidR="00FA4394" w:rsidRPr="00685D94" w:rsidRDefault="00FA4394" w:rsidP="002829F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val="uk-UA" w:eastAsia="uk-UA"/>
        </w:rPr>
        <w:drawing>
          <wp:inline distT="0" distB="0" distL="0" distR="0">
            <wp:extent cx="5486400" cy="3306871"/>
            <wp:effectExtent l="0" t="0" r="0" b="825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1D4A" w:rsidRPr="00685D94" w:rsidRDefault="00AA299C" w:rsidP="00685D94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Тенденція</w:t>
      </w:r>
      <w:r w:rsidR="00BC1D4A" w:rsidRPr="00685D94">
        <w:rPr>
          <w:rFonts w:asciiTheme="majorHAnsi" w:hAnsiTheme="majorHAnsi"/>
          <w:sz w:val="28"/>
          <w:szCs w:val="28"/>
          <w:lang w:val="uk-UA"/>
        </w:rPr>
        <w:t xml:space="preserve"> до збільшення учнів в класах зберігається в Голосіївському, Деснянському, Подільському та Святошинському районах.</w:t>
      </w:r>
    </w:p>
    <w:p w:rsidR="00BC1D4A" w:rsidRPr="00685D94" w:rsidRDefault="00BC1D4A" w:rsidP="00685D94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lang w:val="uk-UA"/>
        </w:rPr>
      </w:pPr>
      <w:r w:rsidRPr="00685D94">
        <w:rPr>
          <w:rFonts w:asciiTheme="majorHAnsi" w:hAnsiTheme="majorHAnsi"/>
          <w:sz w:val="28"/>
          <w:szCs w:val="28"/>
          <w:lang w:val="uk-UA"/>
        </w:rPr>
        <w:t>Цього року зменшилась до показників 2015/2016 навчального року середня наповнюваність класів  в Оболонському районі (26,4).</w:t>
      </w:r>
    </w:p>
    <w:p w:rsidR="00416840" w:rsidRDefault="00AA299C" w:rsidP="00685D94">
      <w:pPr>
        <w:pStyle w:val="a9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Мінімально</w:t>
      </w:r>
      <w:r w:rsidR="00BC1D4A" w:rsidRPr="00685D94">
        <w:rPr>
          <w:rFonts w:asciiTheme="majorHAnsi" w:hAnsiTheme="majorHAnsi"/>
          <w:sz w:val="28"/>
          <w:szCs w:val="28"/>
          <w:lang w:val="uk-UA"/>
        </w:rPr>
        <w:t xml:space="preserve"> зменшилася кількість учнів в Дніпровському та Солом</w:t>
      </w:r>
      <w:r w:rsidR="00BC1D4A" w:rsidRPr="00685D94">
        <w:rPr>
          <w:rFonts w:asciiTheme="majorHAnsi" w:hAnsiTheme="majorHAnsi"/>
          <w:sz w:val="28"/>
          <w:szCs w:val="28"/>
          <w:lang w:val="ru-RU"/>
        </w:rPr>
        <w:t>’</w:t>
      </w:r>
      <w:r w:rsidR="00BC1D4A" w:rsidRPr="00685D94">
        <w:rPr>
          <w:rFonts w:asciiTheme="majorHAnsi" w:hAnsiTheme="majorHAnsi"/>
          <w:sz w:val="28"/>
          <w:szCs w:val="28"/>
          <w:lang w:val="uk-UA"/>
        </w:rPr>
        <w:t>янському районах. Залишаються незмінними показники в Печерському (25,8) та Шевченківському (25,6) районах. У цих районах</w:t>
      </w:r>
      <w:r w:rsidR="00DE0884">
        <w:rPr>
          <w:rFonts w:asciiTheme="majorHAnsi" w:hAnsiTheme="majorHAnsi"/>
          <w:sz w:val="28"/>
          <w:szCs w:val="28"/>
          <w:lang w:val="uk-UA"/>
        </w:rPr>
        <w:t xml:space="preserve"> -</w:t>
      </w:r>
      <w:r w:rsidR="00BC1D4A" w:rsidRPr="00685D94">
        <w:rPr>
          <w:rFonts w:asciiTheme="majorHAnsi" w:hAnsiTheme="majorHAnsi"/>
          <w:sz w:val="28"/>
          <w:szCs w:val="28"/>
          <w:lang w:val="uk-UA"/>
        </w:rPr>
        <w:t xml:space="preserve"> найменші класи.</w:t>
      </w:r>
      <w:r w:rsidR="002829F1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B23E42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FA4394" w:rsidRPr="00685D94" w:rsidRDefault="00FA4394" w:rsidP="00FA4394">
      <w:pPr>
        <w:pStyle w:val="a9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685D94">
        <w:rPr>
          <w:rFonts w:asciiTheme="majorHAnsi" w:hAnsiTheme="majorHAnsi"/>
          <w:b/>
          <w:i/>
          <w:sz w:val="28"/>
          <w:szCs w:val="28"/>
          <w:lang w:val="uk-UA"/>
        </w:rPr>
        <w:t>Середня наповнюваність класів у розрізі районів за 8 років</w:t>
      </w:r>
    </w:p>
    <w:tbl>
      <w:tblPr>
        <w:tblW w:w="96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821"/>
        <w:gridCol w:w="907"/>
        <w:gridCol w:w="907"/>
        <w:gridCol w:w="907"/>
        <w:gridCol w:w="907"/>
        <w:gridCol w:w="907"/>
        <w:gridCol w:w="907"/>
      </w:tblGrid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Район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2829F1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lang w:val="ru-RU" w:eastAsia="ru-RU"/>
              </w:rPr>
            </w:pPr>
            <w:r w:rsidRPr="002829F1">
              <w:rPr>
                <w:rFonts w:asciiTheme="majorHAnsi" w:eastAsia="Times New Roman" w:hAnsiTheme="majorHAnsi" w:cs="Times New Roman"/>
                <w:b/>
                <w:bCs/>
                <w:kern w:val="24"/>
                <w:lang w:val="en-US" w:eastAsia="ru-RU"/>
              </w:rPr>
              <w:t>2011-2012</w:t>
            </w:r>
            <w:r w:rsidRPr="002829F1">
              <w:rPr>
                <w:rFonts w:asciiTheme="majorHAnsi" w:eastAsia="Times New Roman" w:hAnsiTheme="majorHAnsi" w:cs="Times New Roman"/>
                <w:b/>
                <w:bCs/>
                <w:kern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2012-2013</w:t>
            </w: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2013-2014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2018-2019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 xml:space="preserve">Голосіївський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24,5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24,6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27,6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Дарницький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27,2</w:t>
            </w: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27,0</w:t>
            </w: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27,5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31,0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 xml:space="preserve">Деснянський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25,5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25,7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27,8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 xml:space="preserve">Дніпровський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24,6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24,6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27,8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 xml:space="preserve">Оболонський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24,0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24,0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26,4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 xml:space="preserve">Печерський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24,2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23,9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25,8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 xml:space="preserve">Подільський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24,0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23,9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26,9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B23E42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Cs w:val="24"/>
                <w:lang w:val="ru-RU" w:eastAsia="ru-RU"/>
              </w:rPr>
            </w:pPr>
            <w:r w:rsidRPr="00B23E42">
              <w:rPr>
                <w:rFonts w:asciiTheme="majorHAnsi" w:eastAsia="Times New Roman" w:hAnsiTheme="majorHAnsi" w:cs="Times New Roman"/>
                <w:kern w:val="24"/>
                <w:szCs w:val="24"/>
                <w:lang w:val="en-US" w:eastAsia="ru-RU"/>
              </w:rPr>
              <w:t xml:space="preserve">Святошинський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25,8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26,1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29,0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B23E42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Cs w:val="24"/>
                <w:lang w:val="ru-RU" w:eastAsia="ru-RU"/>
              </w:rPr>
            </w:pPr>
            <w:r w:rsidRPr="00B23E42">
              <w:rPr>
                <w:rFonts w:asciiTheme="majorHAnsi" w:eastAsia="Times New Roman" w:hAnsiTheme="majorHAnsi" w:cs="Times New Roman"/>
                <w:kern w:val="24"/>
                <w:szCs w:val="24"/>
                <w:lang w:val="en-US" w:eastAsia="ru-RU"/>
              </w:rPr>
              <w:t xml:space="preserve">Солом'янський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24,8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24,9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25,6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27,2</w:t>
            </w:r>
          </w:p>
        </w:tc>
      </w:tr>
      <w:tr w:rsidR="00FA4394" w:rsidRPr="00685D94" w:rsidTr="00B23E4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B23E42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Cs w:val="24"/>
                <w:lang w:val="ru-RU" w:eastAsia="ru-RU"/>
              </w:rPr>
            </w:pPr>
            <w:r w:rsidRPr="00B23E42">
              <w:rPr>
                <w:rFonts w:asciiTheme="majorHAnsi" w:eastAsia="Times New Roman" w:hAnsiTheme="majorHAnsi" w:cs="Times New Roman"/>
                <w:kern w:val="24"/>
                <w:szCs w:val="24"/>
                <w:lang w:val="en-US" w:eastAsia="ru-RU"/>
              </w:rPr>
              <w:t xml:space="preserve">Шевченківський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23,6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23,5</w:t>
            </w: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val="en-US" w:eastAsia="ru-RU"/>
              </w:rPr>
              <w:t>24,1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25,6</w:t>
            </w:r>
          </w:p>
        </w:tc>
      </w:tr>
      <w:tr w:rsidR="00FA4394" w:rsidRPr="00685D94" w:rsidTr="00B23E42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Середній показник по місту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25,0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25,0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25,6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94" w:rsidRPr="00685D94" w:rsidRDefault="00FA4394" w:rsidP="008255C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85D94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27,8</w:t>
            </w:r>
          </w:p>
        </w:tc>
      </w:tr>
    </w:tbl>
    <w:p w:rsidR="009B69B3" w:rsidRPr="00685D94" w:rsidRDefault="00291A39" w:rsidP="009A5752">
      <w:pPr>
        <w:spacing w:after="0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>П</w:t>
      </w:r>
      <w:r w:rsidR="00DE0884">
        <w:rPr>
          <w:rFonts w:asciiTheme="majorHAnsi" w:eastAsia="Calibri" w:hAnsiTheme="majorHAnsi" w:cs="Times New Roman"/>
          <w:sz w:val="28"/>
          <w:szCs w:val="28"/>
        </w:rPr>
        <w:t xml:space="preserve">еревантажені понад норму </w:t>
      </w:r>
      <w:r w:rsidR="00E81C1A" w:rsidRPr="00685D94">
        <w:rPr>
          <w:rFonts w:asciiTheme="majorHAnsi" w:eastAsia="Calibri" w:hAnsiTheme="majorHAnsi" w:cs="Times New Roman"/>
          <w:sz w:val="28"/>
          <w:szCs w:val="28"/>
        </w:rPr>
        <w:t xml:space="preserve"> (понад 30 учнів) класи в </w:t>
      </w:r>
      <w:r w:rsidR="00BC1D4A" w:rsidRPr="00685D94">
        <w:rPr>
          <w:rFonts w:asciiTheme="majorHAnsi" w:eastAsia="Calibri" w:hAnsiTheme="majorHAnsi" w:cs="Times New Roman"/>
          <w:sz w:val="28"/>
          <w:szCs w:val="28"/>
        </w:rPr>
        <w:t xml:space="preserve">Голосіївському районі: </w:t>
      </w:r>
      <w:r w:rsidR="00622B6A" w:rsidRPr="00685D94">
        <w:rPr>
          <w:rFonts w:asciiTheme="majorHAnsi" w:eastAsia="Calibri" w:hAnsiTheme="majorHAnsi" w:cs="Times New Roman"/>
          <w:sz w:val="28"/>
          <w:szCs w:val="28"/>
        </w:rPr>
        <w:t>гімназія № 179</w:t>
      </w:r>
      <w:r w:rsidR="00BC1D4A" w:rsidRPr="00685D94">
        <w:rPr>
          <w:rFonts w:asciiTheme="majorHAnsi" w:eastAsia="Calibri" w:hAnsiTheme="majorHAnsi" w:cs="Times New Roman"/>
          <w:sz w:val="28"/>
          <w:szCs w:val="28"/>
        </w:rPr>
        <w:t xml:space="preserve"> (32,8)</w:t>
      </w:r>
      <w:r w:rsidR="00622B6A" w:rsidRPr="00685D94">
        <w:rPr>
          <w:rFonts w:asciiTheme="majorHAnsi" w:eastAsia="Calibri" w:hAnsiTheme="majorHAnsi" w:cs="Times New Roman"/>
          <w:sz w:val="28"/>
          <w:szCs w:val="28"/>
        </w:rPr>
        <w:t>,</w:t>
      </w:r>
      <w:r w:rsidR="00DE0884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BC1D4A" w:rsidRPr="00685D94">
        <w:rPr>
          <w:rFonts w:asciiTheme="majorHAnsi" w:eastAsia="Calibri" w:hAnsiTheme="majorHAnsi" w:cs="Times New Roman"/>
          <w:sz w:val="28"/>
          <w:szCs w:val="28"/>
        </w:rPr>
        <w:t>ліцей № 241 (32,5), ліцей № 227 (31,9)</w:t>
      </w:r>
      <w:r w:rsidR="00622B6A" w:rsidRPr="00685D94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9B69B3" w:rsidRPr="00685D94">
        <w:rPr>
          <w:rFonts w:asciiTheme="majorHAnsi" w:eastAsia="Calibri" w:hAnsiTheme="majorHAnsi" w:cs="Times New Roman"/>
          <w:sz w:val="28"/>
          <w:szCs w:val="28"/>
        </w:rPr>
        <w:t xml:space="preserve">СШ № 286 (31,1), </w:t>
      </w:r>
      <w:r w:rsidR="009A5752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622B6A" w:rsidRPr="00685D94">
        <w:rPr>
          <w:rFonts w:asciiTheme="majorHAnsi" w:eastAsia="Calibri" w:hAnsiTheme="majorHAnsi" w:cs="Times New Roman"/>
          <w:sz w:val="28"/>
          <w:szCs w:val="28"/>
        </w:rPr>
        <w:t>гімназія</w:t>
      </w:r>
      <w:r w:rsidR="00292686" w:rsidRPr="00685D94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622B6A" w:rsidRPr="00685D94">
        <w:rPr>
          <w:rFonts w:asciiTheme="majorHAnsi" w:eastAsia="Calibri" w:hAnsiTheme="majorHAnsi" w:cs="Times New Roman"/>
          <w:sz w:val="28"/>
          <w:szCs w:val="28"/>
        </w:rPr>
        <w:t>№ 59</w:t>
      </w:r>
      <w:r w:rsidR="009A5752">
        <w:rPr>
          <w:rFonts w:asciiTheme="majorHAnsi" w:eastAsia="Calibri" w:hAnsiTheme="majorHAnsi" w:cs="Times New Roman"/>
          <w:sz w:val="28"/>
          <w:szCs w:val="28"/>
        </w:rPr>
        <w:t xml:space="preserve"> (30,1);</w:t>
      </w:r>
      <w:r w:rsidR="00BC1D4A" w:rsidRPr="00685D94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A45EB5" w:rsidRPr="00685D94" w:rsidRDefault="00E81C1A" w:rsidP="00685D94">
      <w:pPr>
        <w:spacing w:after="0"/>
        <w:ind w:left="2977" w:hanging="2977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85D94">
        <w:rPr>
          <w:rFonts w:asciiTheme="majorHAnsi" w:eastAsia="Calibri" w:hAnsiTheme="majorHAnsi" w:cs="Times New Roman"/>
          <w:sz w:val="28"/>
          <w:szCs w:val="28"/>
        </w:rPr>
        <w:t>Дарницькому район</w:t>
      </w:r>
      <w:r w:rsidR="009B69B3" w:rsidRPr="00685D94">
        <w:rPr>
          <w:rFonts w:asciiTheme="majorHAnsi" w:eastAsia="Calibri" w:hAnsiTheme="majorHAnsi" w:cs="Times New Roman"/>
          <w:sz w:val="28"/>
          <w:szCs w:val="28"/>
        </w:rPr>
        <w:t xml:space="preserve">і : </w:t>
      </w:r>
      <w:r w:rsidRPr="00685D94">
        <w:rPr>
          <w:rFonts w:asciiTheme="majorHAnsi" w:eastAsia="Calibri" w:hAnsiTheme="majorHAnsi" w:cs="Times New Roman"/>
          <w:sz w:val="28"/>
          <w:szCs w:val="28"/>
        </w:rPr>
        <w:t xml:space="preserve">ЗЗСО </w:t>
      </w:r>
      <w:r w:rsidR="009B69B3" w:rsidRPr="00685D94">
        <w:rPr>
          <w:rFonts w:asciiTheme="majorHAnsi" w:eastAsia="Calibri" w:hAnsiTheme="majorHAnsi" w:cs="Times New Roman"/>
          <w:sz w:val="28"/>
          <w:szCs w:val="28"/>
        </w:rPr>
        <w:t>№ 295 (39,9), №315 (36,2), №</w:t>
      </w:r>
      <w:r w:rsidRPr="00685D94">
        <w:rPr>
          <w:rFonts w:asciiTheme="majorHAnsi" w:eastAsia="Calibri" w:hAnsiTheme="majorHAnsi" w:cs="Times New Roman"/>
          <w:sz w:val="28"/>
          <w:szCs w:val="28"/>
        </w:rPr>
        <w:t>329 «Логос»</w:t>
      </w:r>
      <w:r w:rsidR="009B69B3" w:rsidRPr="00685D94">
        <w:rPr>
          <w:rFonts w:asciiTheme="majorHAnsi" w:eastAsia="Calibri" w:hAnsiTheme="majorHAnsi" w:cs="Times New Roman"/>
          <w:sz w:val="28"/>
          <w:szCs w:val="28"/>
        </w:rPr>
        <w:t xml:space="preserve"> (36,1), ПШ № 332 (34,7) Слов’янська  (33,4) та Скандинавська</w:t>
      </w:r>
      <w:r w:rsidRPr="00685D94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9B69B3" w:rsidRPr="00685D94">
        <w:rPr>
          <w:rFonts w:asciiTheme="majorHAnsi" w:eastAsia="Calibri" w:hAnsiTheme="majorHAnsi" w:cs="Times New Roman"/>
          <w:sz w:val="28"/>
          <w:szCs w:val="28"/>
        </w:rPr>
        <w:t>(33,2)</w:t>
      </w:r>
      <w:r w:rsidR="009A5752">
        <w:rPr>
          <w:rFonts w:asciiTheme="majorHAnsi" w:eastAsia="Calibri" w:hAnsiTheme="majorHAnsi" w:cs="Times New Roman"/>
          <w:sz w:val="28"/>
          <w:szCs w:val="28"/>
        </w:rPr>
        <w:t xml:space="preserve"> гімназії тощо</w:t>
      </w:r>
      <w:r w:rsidR="009B69B3" w:rsidRPr="00685D94">
        <w:rPr>
          <w:rFonts w:asciiTheme="majorHAnsi" w:eastAsia="Calibri" w:hAnsiTheme="majorHAnsi" w:cs="Times New Roman"/>
          <w:sz w:val="28"/>
          <w:szCs w:val="28"/>
        </w:rPr>
        <w:t>;</w:t>
      </w:r>
    </w:p>
    <w:p w:rsidR="00291A39" w:rsidRDefault="009B69B3" w:rsidP="00685D94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85D94">
        <w:rPr>
          <w:rFonts w:asciiTheme="majorHAnsi" w:eastAsia="Calibri" w:hAnsiTheme="majorHAnsi" w:cs="Times New Roman"/>
          <w:sz w:val="28"/>
          <w:szCs w:val="28"/>
        </w:rPr>
        <w:t xml:space="preserve">Деснянському - школа № 306 (32); </w:t>
      </w:r>
    </w:p>
    <w:p w:rsidR="00291A39" w:rsidRDefault="009B69B3" w:rsidP="00685D94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85D94">
        <w:rPr>
          <w:rFonts w:asciiTheme="majorHAnsi" w:eastAsia="Calibri" w:hAnsiTheme="majorHAnsi" w:cs="Times New Roman"/>
          <w:sz w:val="28"/>
          <w:szCs w:val="28"/>
        </w:rPr>
        <w:t>Дніпровському - НВК № 141 «ОРТ»</w:t>
      </w:r>
      <w:r w:rsidR="009A5752">
        <w:rPr>
          <w:rFonts w:asciiTheme="majorHAnsi" w:eastAsia="Calibri" w:hAnsiTheme="majorHAnsi" w:cs="Times New Roman"/>
          <w:sz w:val="28"/>
          <w:szCs w:val="28"/>
        </w:rPr>
        <w:t xml:space="preserve"> (33,8), ЗЗСО</w:t>
      </w:r>
      <w:r w:rsidRPr="00685D94">
        <w:rPr>
          <w:rFonts w:asciiTheme="majorHAnsi" w:eastAsia="Calibri" w:hAnsiTheme="majorHAnsi" w:cs="Times New Roman"/>
          <w:sz w:val="28"/>
          <w:szCs w:val="28"/>
        </w:rPr>
        <w:t xml:space="preserve"> № 128 (30,8); Оболонському - ЗЗСО № 211 (32,1), №157 (31,2), № 143 (30,7); Подільському - ЗЗСО № 257 (30,5); </w:t>
      </w:r>
    </w:p>
    <w:p w:rsidR="00291A39" w:rsidRPr="00C91052" w:rsidRDefault="009B69B3" w:rsidP="00685D94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85D94">
        <w:rPr>
          <w:rFonts w:asciiTheme="majorHAnsi" w:eastAsia="Calibri" w:hAnsiTheme="majorHAnsi" w:cs="Times New Roman"/>
          <w:sz w:val="28"/>
          <w:szCs w:val="28"/>
        </w:rPr>
        <w:t>Святошинському -  ЗЗСО № 49 (32,1); № 196 (32</w:t>
      </w:r>
      <w:r w:rsidR="00C91052">
        <w:rPr>
          <w:rFonts w:asciiTheme="majorHAnsi" w:eastAsia="Calibri" w:hAnsiTheme="majorHAnsi" w:cs="Times New Roman"/>
          <w:sz w:val="28"/>
          <w:szCs w:val="28"/>
        </w:rPr>
        <w:t>,3), № 198 (32,3), № 281 (30,2);</w:t>
      </w:r>
    </w:p>
    <w:p w:rsidR="00F27929" w:rsidRPr="00B23E42" w:rsidRDefault="009B69B3" w:rsidP="00B23E42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685D94">
        <w:rPr>
          <w:rFonts w:asciiTheme="majorHAnsi" w:eastAsia="Calibri" w:hAnsiTheme="majorHAnsi" w:cs="Times New Roman"/>
          <w:sz w:val="28"/>
          <w:szCs w:val="28"/>
        </w:rPr>
        <w:t xml:space="preserve">Солом’янському </w:t>
      </w:r>
      <w:r w:rsidR="009962C8" w:rsidRPr="00685D94">
        <w:rPr>
          <w:rFonts w:asciiTheme="majorHAnsi" w:eastAsia="Calibri" w:hAnsiTheme="majorHAnsi" w:cs="Times New Roman"/>
          <w:sz w:val="28"/>
          <w:szCs w:val="28"/>
        </w:rPr>
        <w:t>–</w:t>
      </w:r>
      <w:r w:rsidRPr="00685D94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9962C8" w:rsidRPr="00685D94">
        <w:rPr>
          <w:rFonts w:asciiTheme="majorHAnsi" w:eastAsia="Calibri" w:hAnsiTheme="majorHAnsi" w:cs="Times New Roman"/>
          <w:sz w:val="28"/>
          <w:szCs w:val="28"/>
        </w:rPr>
        <w:t>ЗЗСО № 43 (32,5), № 177 (33,2), № 318 (30,8), № 279 (30,9) тощо.</w:t>
      </w:r>
      <w:r w:rsidR="00B23E42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B23E42" w:rsidRDefault="00B23E42">
      <w:pPr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br w:type="page"/>
      </w:r>
    </w:p>
    <w:p w:rsidR="00B23E42" w:rsidRDefault="00B23E42" w:rsidP="0080064B">
      <w:pPr>
        <w:autoSpaceDE w:val="0"/>
        <w:autoSpaceDN w:val="0"/>
        <w:adjustRightInd w:val="0"/>
        <w:spacing w:after="0"/>
        <w:ind w:firstLine="1134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8A0832" w:rsidRDefault="008A0832" w:rsidP="0080064B">
      <w:pPr>
        <w:autoSpaceDE w:val="0"/>
        <w:autoSpaceDN w:val="0"/>
        <w:adjustRightInd w:val="0"/>
        <w:spacing w:after="0"/>
        <w:ind w:firstLine="1134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80064B" w:rsidRDefault="0080064B" w:rsidP="0080064B">
      <w:pPr>
        <w:autoSpaceDE w:val="0"/>
        <w:autoSpaceDN w:val="0"/>
        <w:adjustRightInd w:val="0"/>
        <w:spacing w:after="0"/>
        <w:ind w:firstLine="1134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D6ECF">
        <w:rPr>
          <w:rFonts w:asciiTheme="majorHAnsi" w:eastAsia="Times New Roman" w:hAnsiTheme="majorHAnsi" w:cs="Times New Roman"/>
          <w:b/>
          <w:sz w:val="28"/>
          <w:szCs w:val="28"/>
        </w:rPr>
        <w:t xml:space="preserve">Заклади загальної середньої освіти з найменшою середньою наповнюваністю класів </w:t>
      </w:r>
      <w:r w:rsidR="00B23E42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:rsidR="008A0832" w:rsidRPr="00CD6ECF" w:rsidRDefault="008A0832" w:rsidP="0080064B">
      <w:pPr>
        <w:autoSpaceDE w:val="0"/>
        <w:autoSpaceDN w:val="0"/>
        <w:adjustRightInd w:val="0"/>
        <w:spacing w:after="0"/>
        <w:ind w:firstLine="1134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83"/>
        <w:gridCol w:w="4536"/>
      </w:tblGrid>
      <w:tr w:rsidR="0080064B" w:rsidTr="002045A1">
        <w:tc>
          <w:tcPr>
            <w:tcW w:w="5783" w:type="dxa"/>
          </w:tcPr>
          <w:p w:rsidR="0080064B" w:rsidRPr="00E017E1" w:rsidRDefault="0080064B" w:rsidP="00DF39EA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017E1">
              <w:rPr>
                <w:rFonts w:asciiTheme="majorHAnsi" w:hAnsiTheme="majorHAnsi" w:cs="Times New Roman"/>
                <w:b/>
                <w:sz w:val="24"/>
                <w:szCs w:val="24"/>
              </w:rPr>
              <w:t>2017-2018 роки</w:t>
            </w:r>
          </w:p>
        </w:tc>
        <w:tc>
          <w:tcPr>
            <w:tcW w:w="4536" w:type="dxa"/>
          </w:tcPr>
          <w:p w:rsidR="0080064B" w:rsidRPr="00E017E1" w:rsidRDefault="0080064B" w:rsidP="00DF39EA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017E1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2016-2017 навчальний рік</w:t>
            </w:r>
          </w:p>
        </w:tc>
      </w:tr>
      <w:tr w:rsidR="0080064B" w:rsidTr="002045A1">
        <w:tc>
          <w:tcPr>
            <w:tcW w:w="5783" w:type="dxa"/>
          </w:tcPr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9"/>
              <w:gridCol w:w="1778"/>
              <w:gridCol w:w="1072"/>
              <w:gridCol w:w="785"/>
            </w:tblGrid>
            <w:tr w:rsidR="0080064B" w:rsidRPr="00E017E1" w:rsidTr="00C91052">
              <w:trPr>
                <w:trHeight w:val="340"/>
              </w:trPr>
              <w:tc>
                <w:tcPr>
                  <w:tcW w:w="1889" w:type="dxa"/>
                  <w:vMerge w:val="restart"/>
                  <w:vAlign w:val="center"/>
                </w:tcPr>
                <w:p w:rsidR="0080064B" w:rsidRPr="00E017E1" w:rsidRDefault="0080064B" w:rsidP="00DF39EA">
                  <w:pPr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заклад</w:t>
                  </w:r>
                </w:p>
              </w:tc>
              <w:tc>
                <w:tcPr>
                  <w:tcW w:w="1778" w:type="dxa"/>
                  <w:vMerge w:val="restart"/>
                  <w:vAlign w:val="center"/>
                </w:tcPr>
                <w:p w:rsidR="0080064B" w:rsidRPr="00E017E1" w:rsidRDefault="0080064B" w:rsidP="00DF39EA">
                  <w:pPr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район</w:t>
                  </w:r>
                </w:p>
              </w:tc>
              <w:tc>
                <w:tcPr>
                  <w:tcW w:w="1852" w:type="dxa"/>
                  <w:gridSpan w:val="2"/>
                  <w:vAlign w:val="center"/>
                </w:tcPr>
                <w:p w:rsidR="0080064B" w:rsidRPr="00E017E1" w:rsidRDefault="0080064B" w:rsidP="00DF39EA">
                  <w:pPr>
                    <w:jc w:val="center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середня наповнюваність класів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DF39EA">
                  <w:pPr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</w:p>
              </w:tc>
              <w:tc>
                <w:tcPr>
                  <w:tcW w:w="177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DF39EA">
                  <w:pPr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</w:p>
              </w:tc>
              <w:tc>
                <w:tcPr>
                  <w:tcW w:w="1072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E017E1">
                    <w:rPr>
                      <w:rFonts w:asciiTheme="majorHAnsi" w:hAnsiTheme="majorHAnsi" w:cs="Times New Roman"/>
                      <w:b/>
                    </w:rPr>
                    <w:t>2017-2018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E017E1">
                    <w:rPr>
                      <w:rFonts w:asciiTheme="majorHAnsi" w:hAnsiTheme="majorHAnsi" w:cs="Times New Roman"/>
                      <w:b/>
                    </w:rPr>
                    <w:t>2018-2019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НВК № 299</w:t>
                  </w:r>
                </w:p>
              </w:tc>
              <w:tc>
                <w:tcPr>
                  <w:tcW w:w="17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Оболонський</w:t>
                  </w:r>
                </w:p>
              </w:tc>
              <w:tc>
                <w:tcPr>
                  <w:tcW w:w="107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Школа № 150</w:t>
                  </w:r>
                </w:p>
              </w:tc>
              <w:tc>
                <w:tcPr>
                  <w:tcW w:w="1778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Голосіївський</w:t>
                  </w:r>
                </w:p>
              </w:tc>
              <w:tc>
                <w:tcPr>
                  <w:tcW w:w="1072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780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15,8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Школа 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№ 68</w:t>
                  </w:r>
                </w:p>
              </w:tc>
              <w:tc>
                <w:tcPr>
                  <w:tcW w:w="1778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Подільський</w:t>
                  </w:r>
                </w:p>
              </w:tc>
              <w:tc>
                <w:tcPr>
                  <w:tcW w:w="1072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23,2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Школа № 278</w:t>
                  </w:r>
                </w:p>
              </w:tc>
              <w:tc>
                <w:tcPr>
                  <w:tcW w:w="1778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Деснянський</w:t>
                  </w:r>
                </w:p>
              </w:tc>
              <w:tc>
                <w:tcPr>
                  <w:tcW w:w="1072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780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Школа № 168  </w:t>
                  </w:r>
                  <w:r w:rsidRPr="00E017E1">
                    <w:rPr>
                      <w:rFonts w:asciiTheme="majorHAnsi" w:hAnsiTheme="majorHAnsi" w:cs="Times New Roman"/>
                      <w:i/>
                      <w:color w:val="000000"/>
                      <w:sz w:val="20"/>
                      <w:szCs w:val="20"/>
                    </w:rPr>
                    <w:t>(інклюзивні класи)</w:t>
                  </w:r>
                </w:p>
              </w:tc>
              <w:tc>
                <w:tcPr>
                  <w:tcW w:w="1778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Оболонський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780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18,8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СШ 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№ 114 </w:t>
                  </w:r>
                  <w:r w:rsidRPr="00E017E1">
                    <w:rPr>
                      <w:rFonts w:asciiTheme="majorHAnsi" w:hAnsiTheme="majorHAnsi" w:cs="Times New Roman"/>
                      <w:i/>
                      <w:color w:val="000000"/>
                      <w:sz w:val="20"/>
                      <w:szCs w:val="20"/>
                    </w:rPr>
                    <w:t>(перебуває в 3-х приміщеннях)</w:t>
                  </w:r>
                </w:p>
              </w:tc>
              <w:tc>
                <w:tcPr>
                  <w:tcW w:w="1778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Подільський</w:t>
                  </w:r>
                </w:p>
              </w:tc>
              <w:tc>
                <w:tcPr>
                  <w:tcW w:w="1072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18,8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СШ 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№ 325 «Щастя»</w:t>
                  </w:r>
                </w:p>
              </w:tc>
              <w:tc>
                <w:tcPr>
                  <w:tcW w:w="1778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Дніпровський</w:t>
                  </w:r>
                </w:p>
              </w:tc>
              <w:tc>
                <w:tcPr>
                  <w:tcW w:w="1072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780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17,4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Школа № 18</w:t>
                  </w:r>
                </w:p>
              </w:tc>
              <w:tc>
                <w:tcPr>
                  <w:tcW w:w="1778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Оболонський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19,4</w:t>
                  </w:r>
                </w:p>
              </w:tc>
              <w:tc>
                <w:tcPr>
                  <w:tcW w:w="780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ШДС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 «Щастя»</w:t>
                  </w:r>
                </w:p>
              </w:tc>
              <w:tc>
                <w:tcPr>
                  <w:tcW w:w="1778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Дніпровський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780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21,8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Школа 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№ 22 </w:t>
                  </w:r>
                  <w:r w:rsidRPr="00E017E1">
                    <w:rPr>
                      <w:rFonts w:asciiTheme="majorHAnsi" w:hAnsiTheme="majorHAnsi" w:cs="Times New Roman"/>
                      <w:i/>
                      <w:color w:val="000000"/>
                      <w:sz w:val="20"/>
                      <w:szCs w:val="20"/>
                    </w:rPr>
                    <w:t>(приміщення перебуває на реконструкції))</w:t>
                  </w:r>
                </w:p>
              </w:tc>
              <w:tc>
                <w:tcPr>
                  <w:tcW w:w="1778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Солом'янський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780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СШ 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№ 106</w:t>
                  </w:r>
                </w:p>
              </w:tc>
              <w:tc>
                <w:tcPr>
                  <w:tcW w:w="1778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Шевченківський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780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vAlign w:val="center"/>
                </w:tcPr>
                <w:p w:rsidR="0080064B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НВК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 «Славута»</w:t>
                  </w:r>
                </w:p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Голосіївський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780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Школа Монтессорі І ступеня</w:t>
                  </w:r>
                </w:p>
              </w:tc>
              <w:tc>
                <w:tcPr>
                  <w:tcW w:w="1778" w:type="dxa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Дніпровський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780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21,3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НВК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 «Барвінок»</w:t>
                  </w:r>
                </w:p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Голосіївський</w:t>
                  </w:r>
                </w:p>
              </w:tc>
              <w:tc>
                <w:tcPr>
                  <w:tcW w:w="1072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СШДС 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 «Кияночка»</w:t>
                  </w:r>
                </w:p>
              </w:tc>
              <w:tc>
                <w:tcPr>
                  <w:tcW w:w="17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Шевченківський</w:t>
                  </w:r>
                </w:p>
              </w:tc>
              <w:tc>
                <w:tcPr>
                  <w:tcW w:w="107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20,5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17,5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Школа № 328</w:t>
                  </w:r>
                </w:p>
              </w:tc>
              <w:tc>
                <w:tcPr>
                  <w:tcW w:w="1778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Оболонський</w:t>
                  </w:r>
                </w:p>
              </w:tc>
              <w:tc>
                <w:tcPr>
                  <w:tcW w:w="1072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20,7</w:t>
                  </w:r>
                </w:p>
              </w:tc>
              <w:tc>
                <w:tcPr>
                  <w:tcW w:w="780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20,5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Школа № 289</w:t>
                  </w:r>
                </w:p>
              </w:tc>
              <w:tc>
                <w:tcPr>
                  <w:tcW w:w="1778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Дарницький</w:t>
                  </w:r>
                </w:p>
              </w:tc>
              <w:tc>
                <w:tcPr>
                  <w:tcW w:w="1072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20,9</w:t>
                  </w:r>
                </w:p>
              </w:tc>
              <w:tc>
                <w:tcPr>
                  <w:tcW w:w="780" w:type="dxa"/>
                  <w:shd w:val="clear" w:color="auto" w:fill="D9D9D9" w:themeFill="background1" w:themeFillShade="D9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20,5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Школа 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№ 45</w:t>
                  </w:r>
                </w:p>
              </w:tc>
              <w:tc>
                <w:tcPr>
                  <w:tcW w:w="1778" w:type="dxa"/>
                  <w:tcBorders>
                    <w:left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Подільський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785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23,8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НВК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 «Лісові дзвіночки»</w:t>
                  </w:r>
                </w:p>
              </w:tc>
              <w:tc>
                <w:tcPr>
                  <w:tcW w:w="1778" w:type="dxa"/>
                  <w:tcBorders>
                    <w:left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Деснянський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21,1</w:t>
                  </w:r>
                </w:p>
              </w:tc>
              <w:tc>
                <w:tcPr>
                  <w:tcW w:w="785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21,7</w:t>
                  </w:r>
                </w:p>
              </w:tc>
            </w:tr>
            <w:tr w:rsidR="0080064B" w:rsidRPr="00E017E1" w:rsidTr="008A0832">
              <w:trPr>
                <w:trHeight w:val="340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 xml:space="preserve">СШ </w:t>
                  </w: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№ 91</w:t>
                  </w:r>
                </w:p>
              </w:tc>
              <w:tc>
                <w:tcPr>
                  <w:tcW w:w="1778" w:type="dxa"/>
                  <w:tcBorders>
                    <w:left w:val="single" w:sz="4" w:space="0" w:color="auto"/>
                  </w:tcBorders>
                  <w:vAlign w:val="center"/>
                </w:tcPr>
                <w:p w:rsidR="0080064B" w:rsidRPr="00E017E1" w:rsidRDefault="0080064B" w:rsidP="008A0832">
                  <w:pPr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Шевченківський</w:t>
                  </w:r>
                </w:p>
              </w:tc>
              <w:tc>
                <w:tcPr>
                  <w:tcW w:w="1072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21,1</w:t>
                  </w:r>
                </w:p>
              </w:tc>
              <w:tc>
                <w:tcPr>
                  <w:tcW w:w="785" w:type="dxa"/>
                  <w:vAlign w:val="center"/>
                </w:tcPr>
                <w:p w:rsidR="0080064B" w:rsidRPr="00E017E1" w:rsidRDefault="0080064B" w:rsidP="008A0832">
                  <w:pPr>
                    <w:jc w:val="center"/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</w:pPr>
                  <w:r w:rsidRPr="00E017E1">
                    <w:rPr>
                      <w:rFonts w:asciiTheme="majorHAnsi" w:hAnsiTheme="majorHAnsi" w:cs="Times New Roman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</w:tr>
          </w:tbl>
          <w:p w:rsidR="0080064B" w:rsidRDefault="0080064B" w:rsidP="00DF39EA">
            <w:pPr>
              <w:autoSpaceDE w:val="0"/>
              <w:autoSpaceDN w:val="0"/>
              <w:adjustRightInd w:val="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064B" w:rsidRDefault="0080064B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0560" behindDoc="0" locked="0" layoutInCell="1" allowOverlap="1" wp14:anchorId="13949E50" wp14:editId="478A19AF">
                  <wp:simplePos x="0" y="0"/>
                  <wp:positionH relativeFrom="margin">
                    <wp:posOffset>87630</wp:posOffset>
                  </wp:positionH>
                  <wp:positionV relativeFrom="page">
                    <wp:posOffset>219710</wp:posOffset>
                  </wp:positionV>
                  <wp:extent cx="3248025" cy="5514975"/>
                  <wp:effectExtent l="0" t="0" r="9525" b="9525"/>
                  <wp:wrapSquare wrapText="bothSides"/>
                  <wp:docPr id="6" name="Діаграма 8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</w:t>
            </w:r>
          </w:p>
        </w:tc>
      </w:tr>
    </w:tbl>
    <w:p w:rsidR="00B23E42" w:rsidRDefault="00B23E42" w:rsidP="00B23E42">
      <w:p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uk-UA"/>
        </w:rPr>
      </w:pPr>
    </w:p>
    <w:p w:rsidR="00B23E42" w:rsidRDefault="00B23E42">
      <w:pP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8255CD" w:rsidRPr="008255CD" w:rsidRDefault="008255CD" w:rsidP="00B23E42">
      <w:p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uk-UA"/>
        </w:rPr>
      </w:pPr>
      <w:r w:rsidRPr="008255C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uk-UA"/>
        </w:rPr>
        <w:t>Перші класи</w:t>
      </w:r>
    </w:p>
    <w:p w:rsidR="00E81C1A" w:rsidRPr="00E81C1A" w:rsidRDefault="00E81C1A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E81C1A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Щорічно збільшується і кількість учнів 1-х класів.</w:t>
      </w:r>
      <w:r w:rsidRPr="00E81C1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За останні 8 років кі</w:t>
      </w:r>
      <w:r w:rsidR="00DE0884">
        <w:rPr>
          <w:rFonts w:asciiTheme="majorHAnsi" w:eastAsia="Times New Roman" w:hAnsiTheme="majorHAnsi" w:cs="Times New Roman"/>
          <w:sz w:val="28"/>
          <w:szCs w:val="28"/>
          <w:lang w:eastAsia="uk-UA"/>
        </w:rPr>
        <w:t>лькість першокласників збільшила</w:t>
      </w:r>
      <w:r w:rsidRPr="00E81C1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ся майже </w:t>
      </w:r>
      <w:r w:rsidR="005239B8">
        <w:rPr>
          <w:rFonts w:asciiTheme="majorHAnsi" w:eastAsia="Times New Roman" w:hAnsiTheme="majorHAnsi" w:cs="Times New Roman"/>
          <w:b/>
          <w:sz w:val="28"/>
          <w:szCs w:val="28"/>
          <w:lang w:eastAsia="uk-UA"/>
        </w:rPr>
        <w:t>на 9 тис</w:t>
      </w:r>
      <w:r w:rsidR="00DE0884">
        <w:rPr>
          <w:rFonts w:asciiTheme="majorHAnsi" w:eastAsia="Times New Roman" w:hAnsiTheme="majorHAnsi" w:cs="Times New Roman"/>
          <w:b/>
          <w:sz w:val="28"/>
          <w:szCs w:val="28"/>
          <w:lang w:eastAsia="uk-UA"/>
        </w:rPr>
        <w:t>,</w:t>
      </w:r>
      <w:r w:rsidRPr="00E81C1A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що рівнозначно 300  класам (9-ти новим школам).</w:t>
      </w:r>
    </w:p>
    <w:p w:rsidR="00E81C1A" w:rsidRPr="00B23E42" w:rsidRDefault="00E81C1A" w:rsidP="00E81C1A">
      <w:pPr>
        <w:spacing w:after="0"/>
        <w:ind w:firstLine="709"/>
        <w:jc w:val="both"/>
        <w:rPr>
          <w:rFonts w:asciiTheme="majorHAnsi" w:eastAsia="Calibri" w:hAnsiTheme="majorHAnsi" w:cs="Times New Roman"/>
          <w:b/>
          <w:i/>
          <w:sz w:val="16"/>
          <w:szCs w:val="28"/>
        </w:rPr>
      </w:pPr>
    </w:p>
    <w:p w:rsidR="00E81C1A" w:rsidRPr="00E81C1A" w:rsidRDefault="00E81C1A" w:rsidP="008255CD">
      <w:pPr>
        <w:autoSpaceDE w:val="0"/>
        <w:autoSpaceDN w:val="0"/>
        <w:adjustRightInd w:val="0"/>
        <w:spacing w:after="0"/>
        <w:ind w:firstLine="426"/>
        <w:jc w:val="both"/>
        <w:rPr>
          <w:rFonts w:ascii="Cambria" w:eastAsia="Calibri" w:hAnsi="Cambria" w:cs="Times New Roman"/>
          <w:sz w:val="28"/>
          <w:szCs w:val="28"/>
        </w:rPr>
      </w:pPr>
      <w:r w:rsidRPr="00E81C1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0BC734E" wp14:editId="28A02AF7">
            <wp:extent cx="5551805" cy="1771650"/>
            <wp:effectExtent l="0" t="0" r="1079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255CD" w:rsidRPr="00B23E42" w:rsidRDefault="00E81C1A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Цьогоріч змінено умови зарахування</w:t>
      </w:r>
      <w:r w:rsidR="00BA4A3B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(прийому) учнів до 1-х класів. П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ершокласники вперше зараховувалися до ЗЗСО не на конкур</w:t>
      </w:r>
      <w:r w:rsidR="00DE0884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сній основі, а за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принципом</w:t>
      </w:r>
      <w:r w:rsidR="00DE0884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територіальної доступності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.</w:t>
      </w:r>
    </w:p>
    <w:p w:rsidR="008255CD" w:rsidRPr="00B23E42" w:rsidRDefault="008255CD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Згідно з реєстром територіальної гр</w:t>
      </w:r>
      <w:r w:rsidR="00DE0884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омади 2018 року, у місті Києві зареєстровано</w:t>
      </w:r>
      <w:r w:rsidR="001E156A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25,6 тис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дітей шестирічного віку. За результатами прийому дітей до перших класів зараховано майже 33,4 тис учнів (33,2 тис </w:t>
      </w:r>
      <w:r w:rsidR="00DE0884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- 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до муніци</w:t>
      </w:r>
      <w:r w:rsidR="001E156A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пальних закладів та понад 1 тис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 учнів</w:t>
      </w:r>
      <w:r w:rsidR="00DE0884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- до приватних шкіл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). </w:t>
      </w:r>
    </w:p>
    <w:p w:rsidR="008255CD" w:rsidRPr="00B23E42" w:rsidRDefault="008255CD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У 2018 році виявлено, що при прийомі до пе</w:t>
      </w:r>
      <w:r w:rsidR="00F51045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рших класів реєстрацією скористалися лише 15 тис  родин. Решта (понад 10 тис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)</w:t>
      </w:r>
      <w:r w:rsidR="00DE0884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або проживають не за місцем реєстрації (використали довідки), або пішли на вільні місця в інші школи (не за місцем реєстрації)</w:t>
      </w:r>
      <w:r w:rsidR="00DE0884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,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або залишилися у дошкільних закладах ще на 1 рік (майже 7 тис.), або увійшли до контингенту братів/сестер та вихованців садочків</w:t>
      </w:r>
      <w:r w:rsidR="00DE0884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- структурних підрозділів шкіл.</w:t>
      </w:r>
    </w:p>
    <w:p w:rsidR="008255CD" w:rsidRPr="00B23E42" w:rsidRDefault="008255CD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Таким чином, із загальної кількості першокласників зараховано за реєстром 45%, за довідками – 18%. Ще 17% - це брати й сестри учнів цих шкіл; 5% дітей прийшли до школи із ЗДО – структурних підрозділів шкіл та із сімей освітян. </w:t>
      </w:r>
    </w:p>
    <w:p w:rsidR="008255CD" w:rsidRPr="00B23E42" w:rsidRDefault="008255CD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На ві</w:t>
      </w:r>
      <w:r w:rsidR="00964955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льні місця потрапили 11% дітей 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з</w:t>
      </w:r>
      <w:r w:rsidR="00964955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і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свого району, 3% з інших районів міста та 1% дітей, які не проживають в Києві. </w:t>
      </w:r>
    </w:p>
    <w:p w:rsidR="008255CD" w:rsidRPr="00B23E42" w:rsidRDefault="008255CD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До речі, 1% учнів ЗЗСО Києва – це понад 3 тис. місць.</w:t>
      </w:r>
    </w:p>
    <w:p w:rsidR="00CD6ECF" w:rsidRPr="00CD6ECF" w:rsidRDefault="00BD25AE" w:rsidP="008255CD">
      <w:pPr>
        <w:spacing w:after="0"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CD6ECF">
        <w:rPr>
          <w:rFonts w:ascii="Cambria" w:eastAsia="Calibri" w:hAnsi="Cambria" w:cs="Times New Roman"/>
          <w:i/>
          <w:sz w:val="28"/>
          <w:szCs w:val="28"/>
        </w:rPr>
        <w:t>(Інформація у розрізі районів представлена у додатку 5).</w:t>
      </w:r>
      <w:r w:rsidR="00B23E42">
        <w:rPr>
          <w:rFonts w:ascii="Cambria" w:eastAsia="Calibri" w:hAnsi="Cambria" w:cs="Times New Roman"/>
          <w:i/>
          <w:sz w:val="28"/>
          <w:szCs w:val="28"/>
        </w:rPr>
        <w:t xml:space="preserve"> </w:t>
      </w:r>
    </w:p>
    <w:p w:rsidR="00CD6ECF" w:rsidRPr="00B23E42" w:rsidRDefault="008255CD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Найбільше випадків незареєстрованих першокласників (зараховані до шкіл за довідками) у Дніпровському (майже половина), Печерському (40%), Подільському (майже 38%) районах. Найменше незареєстрованих першокласників цьогоріч було в Деснянському (14%) районі. </w:t>
      </w:r>
    </w:p>
    <w:p w:rsidR="00B23E42" w:rsidRDefault="00B23E42">
      <w:pPr>
        <w:rPr>
          <w:rFonts w:ascii="Cambria" w:eastAsia="Calibri" w:hAnsi="Cambria" w:cs="Times New Roman"/>
          <w:b/>
          <w:i/>
          <w:sz w:val="28"/>
          <w:szCs w:val="28"/>
        </w:rPr>
      </w:pPr>
      <w:r>
        <w:rPr>
          <w:rFonts w:ascii="Cambria" w:eastAsia="Calibri" w:hAnsi="Cambria" w:cs="Times New Roman"/>
          <w:b/>
          <w:i/>
          <w:sz w:val="28"/>
          <w:szCs w:val="28"/>
        </w:rPr>
        <w:br w:type="page"/>
      </w:r>
    </w:p>
    <w:p w:rsidR="00CD6ECF" w:rsidRPr="00E81C1A" w:rsidRDefault="00CD6ECF" w:rsidP="00CD6ECF">
      <w:pPr>
        <w:spacing w:after="0"/>
        <w:jc w:val="center"/>
        <w:rPr>
          <w:rFonts w:ascii="Cambria" w:eastAsia="Calibri" w:hAnsi="Cambria" w:cs="Times New Roman"/>
          <w:b/>
          <w:i/>
          <w:sz w:val="28"/>
          <w:szCs w:val="28"/>
        </w:rPr>
      </w:pPr>
      <w:r w:rsidRPr="00E81C1A">
        <w:rPr>
          <w:rFonts w:ascii="Cambria" w:eastAsia="Calibri" w:hAnsi="Cambria" w:cs="Times New Roman"/>
          <w:b/>
          <w:i/>
          <w:sz w:val="28"/>
          <w:szCs w:val="28"/>
        </w:rPr>
        <w:t xml:space="preserve">Кількість дітей шкільного віку в місті Києві </w:t>
      </w:r>
    </w:p>
    <w:p w:rsidR="00CD6ECF" w:rsidRPr="00E81C1A" w:rsidRDefault="00CD6ECF" w:rsidP="00CD6ECF">
      <w:pPr>
        <w:spacing w:after="0"/>
        <w:jc w:val="center"/>
        <w:rPr>
          <w:rFonts w:ascii="Cambria" w:eastAsia="Calibri" w:hAnsi="Cambria" w:cs="Times New Roman"/>
          <w:b/>
          <w:i/>
          <w:sz w:val="28"/>
          <w:szCs w:val="28"/>
        </w:rPr>
      </w:pPr>
      <w:r w:rsidRPr="00E81C1A">
        <w:rPr>
          <w:rFonts w:ascii="Cambria" w:eastAsia="Calibri" w:hAnsi="Cambria" w:cs="Times New Roman"/>
          <w:b/>
          <w:i/>
          <w:sz w:val="28"/>
          <w:szCs w:val="28"/>
        </w:rPr>
        <w:t>станом на 05.11.2018</w:t>
      </w:r>
    </w:p>
    <w:tbl>
      <w:tblPr>
        <w:tblW w:w="9552" w:type="dxa"/>
        <w:tblLook w:val="04A0" w:firstRow="1" w:lastRow="0" w:firstColumn="1" w:lastColumn="0" w:noHBand="0" w:noVBand="1"/>
      </w:tblPr>
      <w:tblGrid>
        <w:gridCol w:w="2505"/>
        <w:gridCol w:w="2593"/>
        <w:gridCol w:w="2381"/>
        <w:gridCol w:w="2073"/>
      </w:tblGrid>
      <w:tr w:rsidR="00B23E42" w:rsidRPr="00E81C1A" w:rsidTr="008A0832">
        <w:trPr>
          <w:trHeight w:val="127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336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42" w:rsidRPr="00E81C1A" w:rsidRDefault="00B23E42" w:rsidP="009336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81C1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 зареєстрованих в м. Києві дітей (інформація ГІОЦ)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336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 учнів ЗЗСО</w:t>
            </w:r>
          </w:p>
          <w:p w:rsidR="00B23E42" w:rsidRPr="00E81C1A" w:rsidRDefault="00B23E42" w:rsidP="009336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(звіт ЗНЗ-1)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42" w:rsidRPr="00D06B89" w:rsidRDefault="00B23E42" w:rsidP="009336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D06B89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% </w:t>
            </w:r>
          </w:p>
          <w:p w:rsidR="00B23E42" w:rsidRPr="005E08FA" w:rsidRDefault="00B23E42" w:rsidP="009336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06B89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з реєстру</w:t>
            </w:r>
          </w:p>
        </w:tc>
      </w:tr>
      <w:tr w:rsidR="00B23E42" w:rsidRPr="00E81C1A" w:rsidTr="008A0832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Голосіївський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24424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24389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100%</w:t>
            </w:r>
          </w:p>
        </w:tc>
      </w:tr>
      <w:tr w:rsidR="00B23E42" w:rsidRPr="00E81C1A" w:rsidTr="008A0832">
        <w:trPr>
          <w:trHeight w:val="315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Дарницький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43357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99%</w:t>
            </w:r>
          </w:p>
        </w:tc>
      </w:tr>
      <w:tr w:rsidR="00B23E42" w:rsidRPr="00E81C1A" w:rsidTr="008A0832">
        <w:trPr>
          <w:trHeight w:val="315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Деснянський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38400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36505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95%</w:t>
            </w:r>
          </w:p>
        </w:tc>
      </w:tr>
      <w:tr w:rsidR="00B23E42" w:rsidRPr="00E81C1A" w:rsidTr="008A0832">
        <w:trPr>
          <w:trHeight w:val="315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Дніпровський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33257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35882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108%</w:t>
            </w:r>
          </w:p>
        </w:tc>
      </w:tr>
      <w:tr w:rsidR="00B23E42" w:rsidRPr="00E81C1A" w:rsidTr="008A0832">
        <w:trPr>
          <w:trHeight w:val="315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Оболонський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28727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31362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109%</w:t>
            </w:r>
          </w:p>
        </w:tc>
      </w:tr>
      <w:tr w:rsidR="00B23E42" w:rsidRPr="00E81C1A" w:rsidTr="008A0832">
        <w:trPr>
          <w:trHeight w:val="315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Печерський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10851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19039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175%</w:t>
            </w:r>
          </w:p>
        </w:tc>
      </w:tr>
      <w:tr w:rsidR="00B23E42" w:rsidRPr="00E81C1A" w:rsidTr="008A0832">
        <w:trPr>
          <w:trHeight w:val="315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Подільський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17845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20571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115%</w:t>
            </w:r>
          </w:p>
        </w:tc>
      </w:tr>
      <w:tr w:rsidR="00B23E42" w:rsidRPr="00E81C1A" w:rsidTr="008A0832">
        <w:trPr>
          <w:trHeight w:val="315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Святошинський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32842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35613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108%</w:t>
            </w:r>
          </w:p>
        </w:tc>
      </w:tr>
      <w:tr w:rsidR="00B23E42" w:rsidRPr="00E81C1A" w:rsidTr="008A0832">
        <w:trPr>
          <w:trHeight w:val="315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Солом'янський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30924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28812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93%</w:t>
            </w:r>
          </w:p>
        </w:tc>
      </w:tr>
      <w:tr w:rsidR="00B23E42" w:rsidRPr="00E81C1A" w:rsidTr="008A0832">
        <w:trPr>
          <w:trHeight w:val="33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Шевченківський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20071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24988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9B2DB7">
              <w:rPr>
                <w:rFonts w:asciiTheme="majorHAnsi" w:hAnsiTheme="majorHAnsi"/>
                <w:color w:val="000000"/>
                <w:sz w:val="28"/>
                <w:szCs w:val="28"/>
              </w:rPr>
              <w:t>124%</w:t>
            </w:r>
          </w:p>
        </w:tc>
      </w:tr>
      <w:tr w:rsidR="00B23E42" w:rsidRPr="00E81C1A" w:rsidTr="008A0832">
        <w:trPr>
          <w:trHeight w:val="330"/>
        </w:trPr>
        <w:tc>
          <w:tcPr>
            <w:tcW w:w="25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Заклади міського підпорядкування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D06B89">
              <w:rPr>
                <w:rFonts w:asciiTheme="majorHAnsi" w:hAnsiTheme="majorHAnsi"/>
                <w:color w:val="000000"/>
                <w:sz w:val="28"/>
                <w:szCs w:val="28"/>
              </w:rPr>
              <w:t>0%</w:t>
            </w:r>
          </w:p>
        </w:tc>
      </w:tr>
      <w:tr w:rsidR="00B23E42" w:rsidRPr="00E81C1A" w:rsidTr="008A0832">
        <w:trPr>
          <w:trHeight w:val="330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E42" w:rsidRPr="00E81C1A" w:rsidRDefault="00B23E42" w:rsidP="009B2DB7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E42" w:rsidRDefault="00B23E42" w:rsidP="009B2DB7">
            <w:pPr>
              <w:spacing w:after="0" w:line="240" w:lineRule="auto"/>
              <w:ind w:firstLineChars="200" w:firstLine="562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281301</w:t>
            </w:r>
          </w:p>
          <w:p w:rsidR="00B23E42" w:rsidRPr="00E81C1A" w:rsidRDefault="00B23E42" w:rsidP="009B2DB7">
            <w:pPr>
              <w:spacing w:after="0" w:line="240" w:lineRule="auto"/>
              <w:ind w:firstLineChars="200" w:firstLine="562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E42" w:rsidRPr="00E81C1A" w:rsidRDefault="00B23E42" w:rsidP="009B2DB7">
            <w:pPr>
              <w:spacing w:after="0" w:line="240" w:lineRule="auto"/>
              <w:ind w:firstLineChars="200" w:firstLine="562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301193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3E42" w:rsidRPr="00E81C1A" w:rsidRDefault="00B23E42" w:rsidP="009B2DB7">
            <w:pPr>
              <w:spacing w:after="0" w:line="240" w:lineRule="auto"/>
              <w:ind w:firstLineChars="200" w:firstLine="560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107%</w:t>
            </w:r>
          </w:p>
        </w:tc>
      </w:tr>
    </w:tbl>
    <w:p w:rsidR="00CD6ECF" w:rsidRPr="00B23E42" w:rsidRDefault="00CD6ECF" w:rsidP="00CD6ECF">
      <w:pPr>
        <w:spacing w:after="0"/>
        <w:ind w:firstLine="1134"/>
        <w:jc w:val="both"/>
        <w:rPr>
          <w:rFonts w:ascii="Cambria" w:eastAsia="Calibri" w:hAnsi="Cambria" w:cs="Times New Roman"/>
          <w:sz w:val="16"/>
          <w:szCs w:val="28"/>
        </w:rPr>
      </w:pPr>
    </w:p>
    <w:p w:rsidR="00D06B89" w:rsidRPr="00B23E42" w:rsidRDefault="00D06B89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У</w:t>
      </w:r>
      <w:r w:rsidR="00964955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цілому, у школах Києва навчається майже на 20 ти</w:t>
      </w:r>
      <w:r w:rsidR="00964955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с. учнів більше, ніж числиться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у реєстрі територіальної громади.</w:t>
      </w:r>
    </w:p>
    <w:p w:rsidR="00D06B89" w:rsidRPr="00B23E42" w:rsidRDefault="00964955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Із</w:t>
      </w:r>
      <w:r w:rsidR="00D06B89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дітей 6-річного віку у садочках залишилося майже 7 тис. дітей.</w:t>
      </w:r>
    </w:p>
    <w:p w:rsidR="00CD6ECF" w:rsidRPr="00B23E42" w:rsidRDefault="00D06B89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У ЗЗСО Дарницького, Деснянського, Солом’янського районів навчається менше дітей, ніж зареєстровано. </w:t>
      </w:r>
    </w:p>
    <w:p w:rsidR="00CD6ECF" w:rsidRPr="00B23E42" w:rsidRDefault="008255CD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Найбільша невідповідність між кількістю учнів, які навчаються в ЗЗСО району та кількістю зареєстрованих дітей</w:t>
      </w:r>
      <w:r w:rsidR="00964955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,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спостерігається в Печерському районі, у якому навчається на </w:t>
      </w:r>
      <w:r w:rsidR="00CD6ECF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75% більше, ніж зареєстровано. </w:t>
      </w:r>
    </w:p>
    <w:p w:rsidR="00F421A0" w:rsidRPr="00B23E42" w:rsidRDefault="00F421A0" w:rsidP="00B23E42">
      <w:pPr>
        <w:spacing w:after="0"/>
        <w:ind w:firstLine="709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Право першочергового зарахування до ЗЗСО гарантує місце в школі відповідно до території обслуговування, разом з тим не обмежує прав</w:t>
      </w:r>
      <w:r w:rsidR="00964955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а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батьків обирати для свої</w:t>
      </w:r>
      <w:r w:rsidR="00964955"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х</w:t>
      </w: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 xml:space="preserve"> дітей інший заклад. Зарахування в таких випадках відбувається на вільні місця.</w:t>
      </w:r>
    </w:p>
    <w:p w:rsidR="00F421A0" w:rsidRPr="00F421A0" w:rsidRDefault="00F421A0" w:rsidP="00B23E42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B23E42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uk-UA"/>
        </w:rPr>
        <w:t>Ц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ього року </w:t>
      </w:r>
      <w:r w:rsidRPr="008255CD">
        <w:rPr>
          <w:rFonts w:ascii="Cambria" w:eastAsia="Calibri" w:hAnsi="Cambria" w:cs="Times New Roman"/>
          <w:b/>
          <w:sz w:val="28"/>
          <w:szCs w:val="28"/>
        </w:rPr>
        <w:t>в третині  ЗЗСО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 столиці </w:t>
      </w:r>
      <w:r w:rsidRPr="008255CD">
        <w:rPr>
          <w:rFonts w:ascii="Cambria" w:eastAsia="Calibri" w:hAnsi="Cambria" w:cs="Times New Roman"/>
          <w:b/>
          <w:sz w:val="28"/>
          <w:szCs w:val="28"/>
        </w:rPr>
        <w:t>вільних місць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 взагалі </w:t>
      </w:r>
      <w:r w:rsidRPr="008255CD">
        <w:rPr>
          <w:rFonts w:ascii="Cambria" w:eastAsia="Calibri" w:hAnsi="Cambria" w:cs="Times New Roman"/>
          <w:b/>
          <w:sz w:val="28"/>
          <w:szCs w:val="28"/>
        </w:rPr>
        <w:t>не було</w:t>
      </w:r>
      <w:r w:rsidR="00964955">
        <w:rPr>
          <w:rFonts w:ascii="Cambria" w:eastAsia="Calibri" w:hAnsi="Cambria" w:cs="Times New Roman"/>
          <w:sz w:val="28"/>
          <w:szCs w:val="28"/>
        </w:rPr>
        <w:t>. Через брак місць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 школи не м</w:t>
      </w:r>
      <w:r w:rsidR="00964955">
        <w:rPr>
          <w:rFonts w:ascii="Cambria" w:eastAsia="Calibri" w:hAnsi="Cambria" w:cs="Times New Roman"/>
          <w:sz w:val="28"/>
          <w:szCs w:val="28"/>
        </w:rPr>
        <w:t>огли вмістити навіть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 всіх</w:t>
      </w:r>
      <w:r w:rsidR="00964955">
        <w:rPr>
          <w:rFonts w:ascii="Cambria" w:eastAsia="Calibri" w:hAnsi="Cambria" w:cs="Times New Roman"/>
          <w:sz w:val="28"/>
          <w:szCs w:val="28"/>
        </w:rPr>
        <w:t xml:space="preserve"> тих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 бажаючих, які мали прав</w:t>
      </w:r>
      <w:r>
        <w:rPr>
          <w:rFonts w:ascii="Cambria" w:eastAsia="Calibri" w:hAnsi="Cambria" w:cs="Times New Roman"/>
          <w:sz w:val="28"/>
          <w:szCs w:val="28"/>
        </w:rPr>
        <w:t xml:space="preserve">о на першочергове зарахування. </w:t>
      </w:r>
    </w:p>
    <w:p w:rsidR="00B23E42" w:rsidRDefault="00B23E42" w:rsidP="00F421A0">
      <w:pPr>
        <w:autoSpaceDE w:val="0"/>
        <w:autoSpaceDN w:val="0"/>
        <w:adjustRightInd w:val="0"/>
        <w:spacing w:after="0"/>
        <w:ind w:firstLine="1134"/>
        <w:jc w:val="both"/>
        <w:rPr>
          <w:rFonts w:ascii="Cambria" w:eastAsia="Calibri" w:hAnsi="Cambria" w:cs="Times New Roman"/>
          <w:b/>
          <w:i/>
          <w:sz w:val="28"/>
          <w:szCs w:val="28"/>
        </w:rPr>
      </w:pPr>
    </w:p>
    <w:p w:rsidR="00B23E42" w:rsidRDefault="00B23E42">
      <w:pPr>
        <w:rPr>
          <w:rFonts w:ascii="Cambria" w:eastAsia="Calibri" w:hAnsi="Cambria" w:cs="Times New Roman"/>
          <w:b/>
          <w:i/>
          <w:sz w:val="28"/>
          <w:szCs w:val="28"/>
        </w:rPr>
      </w:pPr>
      <w:r>
        <w:rPr>
          <w:rFonts w:ascii="Cambria" w:eastAsia="Calibri" w:hAnsi="Cambria" w:cs="Times New Roman"/>
          <w:b/>
          <w:i/>
          <w:sz w:val="28"/>
          <w:szCs w:val="28"/>
        </w:rPr>
        <w:br w:type="page"/>
      </w:r>
    </w:p>
    <w:p w:rsidR="00F421A0" w:rsidRPr="00E81C1A" w:rsidRDefault="00F421A0" w:rsidP="00F421A0">
      <w:pPr>
        <w:autoSpaceDE w:val="0"/>
        <w:autoSpaceDN w:val="0"/>
        <w:adjustRightInd w:val="0"/>
        <w:spacing w:after="0"/>
        <w:ind w:firstLine="1134"/>
        <w:jc w:val="both"/>
        <w:rPr>
          <w:rFonts w:ascii="Cambria" w:eastAsia="Calibri" w:hAnsi="Cambria" w:cs="Times New Roman"/>
          <w:b/>
          <w:i/>
          <w:sz w:val="28"/>
          <w:szCs w:val="28"/>
        </w:rPr>
      </w:pPr>
      <w:r w:rsidRPr="00E81C1A">
        <w:rPr>
          <w:rFonts w:ascii="Cambria" w:eastAsia="Calibri" w:hAnsi="Cambria" w:cs="Times New Roman"/>
          <w:b/>
          <w:i/>
          <w:sz w:val="28"/>
          <w:szCs w:val="28"/>
        </w:rPr>
        <w:t>Відсутність вільних місць в 1-х класах ЗЗСО у 2018 році</w:t>
      </w:r>
    </w:p>
    <w:p w:rsidR="00F421A0" w:rsidRPr="00B23E42" w:rsidRDefault="00F421A0" w:rsidP="00F421A0">
      <w:pPr>
        <w:autoSpaceDE w:val="0"/>
        <w:autoSpaceDN w:val="0"/>
        <w:adjustRightInd w:val="0"/>
        <w:spacing w:after="0"/>
        <w:ind w:firstLine="1134"/>
        <w:jc w:val="both"/>
        <w:rPr>
          <w:rFonts w:ascii="Cambria" w:eastAsia="Calibri" w:hAnsi="Cambria" w:cs="Times New Roman"/>
          <w:b/>
          <w:i/>
          <w:sz w:val="16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88"/>
        <w:gridCol w:w="2729"/>
        <w:gridCol w:w="2522"/>
        <w:gridCol w:w="2649"/>
      </w:tblGrid>
      <w:tr w:rsidR="00F421A0" w:rsidRPr="00E81C1A" w:rsidTr="00B23E42">
        <w:tc>
          <w:tcPr>
            <w:tcW w:w="888" w:type="dxa"/>
            <w:vMerge w:val="restart"/>
            <w:vAlign w:val="center"/>
          </w:tcPr>
          <w:p w:rsidR="00F421A0" w:rsidRPr="00E81C1A" w:rsidRDefault="00F421A0" w:rsidP="00B23E4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1C1A">
              <w:rPr>
                <w:rFonts w:ascii="Cambria" w:eastAsia="Calibri" w:hAnsi="Cambria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729" w:type="dxa"/>
            <w:vMerge w:val="restart"/>
            <w:vAlign w:val="center"/>
          </w:tcPr>
          <w:p w:rsidR="00F421A0" w:rsidRPr="00E81C1A" w:rsidRDefault="00F421A0" w:rsidP="00B23E4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1C1A">
              <w:rPr>
                <w:rFonts w:ascii="Cambria" w:eastAsia="Calibri" w:hAnsi="Cambria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5171" w:type="dxa"/>
            <w:gridSpan w:val="2"/>
            <w:vAlign w:val="center"/>
          </w:tcPr>
          <w:p w:rsidR="00F421A0" w:rsidRPr="00E81C1A" w:rsidRDefault="00F421A0" w:rsidP="00B23E4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1C1A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ЗЗСО, в </w:t>
            </w:r>
            <w:r w:rsidR="00964955">
              <w:rPr>
                <w:rFonts w:ascii="Cambria" w:eastAsia="Calibri" w:hAnsi="Cambria" w:cs="Times New Roman"/>
                <w:b/>
                <w:sz w:val="28"/>
                <w:szCs w:val="28"/>
              </w:rPr>
              <w:t>яких були відсутні вільні місця</w:t>
            </w:r>
            <w:r w:rsidRPr="00E81C1A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при зарахуванні дітей до 1-х класів</w:t>
            </w:r>
          </w:p>
        </w:tc>
      </w:tr>
      <w:tr w:rsidR="00F421A0" w:rsidRPr="00E81C1A" w:rsidTr="00B23E42">
        <w:tc>
          <w:tcPr>
            <w:tcW w:w="888" w:type="dxa"/>
            <w:vMerge/>
            <w:vAlign w:val="center"/>
          </w:tcPr>
          <w:p w:rsidR="00F421A0" w:rsidRPr="00E81C1A" w:rsidRDefault="00F421A0" w:rsidP="00B23E4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  <w:vAlign w:val="center"/>
          </w:tcPr>
          <w:p w:rsidR="00F421A0" w:rsidRPr="00E81C1A" w:rsidRDefault="00F421A0" w:rsidP="00B23E4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:rsidR="00F421A0" w:rsidRPr="00E81C1A" w:rsidRDefault="00F421A0" w:rsidP="00B23E4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E81C1A">
              <w:rPr>
                <w:rFonts w:ascii="Cambria" w:eastAsia="Calibri" w:hAnsi="Cambria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2649" w:type="dxa"/>
            <w:vAlign w:val="center"/>
          </w:tcPr>
          <w:p w:rsidR="00F421A0" w:rsidRPr="00E81C1A" w:rsidRDefault="00F421A0" w:rsidP="00B23E4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1C1A">
              <w:rPr>
                <w:rFonts w:ascii="Cambria" w:eastAsia="Calibri" w:hAnsi="Cambria" w:cs="Times New Roman"/>
                <w:b/>
                <w:sz w:val="28"/>
                <w:szCs w:val="28"/>
              </w:rPr>
              <w:t>%</w:t>
            </w:r>
          </w:p>
          <w:p w:rsidR="00F421A0" w:rsidRPr="00E81C1A" w:rsidRDefault="00F421A0" w:rsidP="00B23E4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1C1A">
              <w:rPr>
                <w:rFonts w:ascii="Cambria" w:eastAsia="Calibri" w:hAnsi="Cambria" w:cs="Times New Roman"/>
                <w:b/>
                <w:sz w:val="24"/>
                <w:szCs w:val="24"/>
              </w:rPr>
              <w:t>(від загальної  кількості ЗЗСО, які здійснювали прийом до 1-х класів)</w:t>
            </w:r>
          </w:p>
        </w:tc>
      </w:tr>
      <w:tr w:rsidR="00F421A0" w:rsidRPr="00025186" w:rsidTr="00F421A0">
        <w:tc>
          <w:tcPr>
            <w:tcW w:w="888" w:type="dxa"/>
            <w:shd w:val="clear" w:color="auto" w:fill="FABF8F" w:themeFill="accent6" w:themeFillTint="99"/>
          </w:tcPr>
          <w:p w:rsidR="00F421A0" w:rsidRPr="0080064B" w:rsidRDefault="00F421A0" w:rsidP="009336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FABF8F" w:themeFill="accent6" w:themeFillTint="99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Дарницький</w:t>
            </w:r>
          </w:p>
        </w:tc>
        <w:tc>
          <w:tcPr>
            <w:tcW w:w="2522" w:type="dxa"/>
            <w:shd w:val="clear" w:color="auto" w:fill="FABF8F" w:themeFill="accent6" w:themeFillTint="99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18</w:t>
            </w:r>
          </w:p>
        </w:tc>
        <w:tc>
          <w:tcPr>
            <w:tcW w:w="2649" w:type="dxa"/>
            <w:shd w:val="clear" w:color="auto" w:fill="FABF8F" w:themeFill="accent6" w:themeFillTint="99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51</w:t>
            </w:r>
          </w:p>
        </w:tc>
      </w:tr>
      <w:tr w:rsidR="00F421A0" w:rsidRPr="00025186" w:rsidTr="00F421A0">
        <w:tc>
          <w:tcPr>
            <w:tcW w:w="888" w:type="dxa"/>
          </w:tcPr>
          <w:p w:rsidR="00F421A0" w:rsidRPr="0080064B" w:rsidRDefault="00F421A0" w:rsidP="009336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Дніпровський</w:t>
            </w:r>
          </w:p>
        </w:tc>
        <w:tc>
          <w:tcPr>
            <w:tcW w:w="2522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64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48</w:t>
            </w:r>
          </w:p>
        </w:tc>
      </w:tr>
      <w:tr w:rsidR="00F421A0" w:rsidRPr="00025186" w:rsidTr="00F421A0">
        <w:tc>
          <w:tcPr>
            <w:tcW w:w="888" w:type="dxa"/>
          </w:tcPr>
          <w:p w:rsidR="00F421A0" w:rsidRPr="0080064B" w:rsidRDefault="00F421A0" w:rsidP="009336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Святошинський</w:t>
            </w:r>
          </w:p>
        </w:tc>
        <w:tc>
          <w:tcPr>
            <w:tcW w:w="2522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64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46</w:t>
            </w:r>
          </w:p>
        </w:tc>
      </w:tr>
      <w:tr w:rsidR="00F421A0" w:rsidRPr="00025186" w:rsidTr="00F421A0">
        <w:tc>
          <w:tcPr>
            <w:tcW w:w="888" w:type="dxa"/>
          </w:tcPr>
          <w:p w:rsidR="00F421A0" w:rsidRPr="0080064B" w:rsidRDefault="00F421A0" w:rsidP="009336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Голосіївський</w:t>
            </w:r>
          </w:p>
        </w:tc>
        <w:tc>
          <w:tcPr>
            <w:tcW w:w="2522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13</w:t>
            </w:r>
          </w:p>
        </w:tc>
        <w:tc>
          <w:tcPr>
            <w:tcW w:w="264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38</w:t>
            </w:r>
          </w:p>
        </w:tc>
      </w:tr>
      <w:tr w:rsidR="00F421A0" w:rsidRPr="00025186" w:rsidTr="00F421A0">
        <w:tc>
          <w:tcPr>
            <w:tcW w:w="888" w:type="dxa"/>
          </w:tcPr>
          <w:p w:rsidR="00F421A0" w:rsidRPr="0080064B" w:rsidRDefault="00F421A0" w:rsidP="009336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Оболонський</w:t>
            </w:r>
          </w:p>
        </w:tc>
        <w:tc>
          <w:tcPr>
            <w:tcW w:w="2522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64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29</w:t>
            </w:r>
          </w:p>
        </w:tc>
      </w:tr>
      <w:tr w:rsidR="00F421A0" w:rsidRPr="00025186" w:rsidTr="00F421A0">
        <w:tc>
          <w:tcPr>
            <w:tcW w:w="888" w:type="dxa"/>
          </w:tcPr>
          <w:p w:rsidR="00F421A0" w:rsidRPr="0080064B" w:rsidRDefault="00F421A0" w:rsidP="009336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Солом</w:t>
            </w: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’</w:t>
            </w: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янський</w:t>
            </w:r>
          </w:p>
        </w:tc>
        <w:tc>
          <w:tcPr>
            <w:tcW w:w="2522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64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26</w:t>
            </w:r>
          </w:p>
        </w:tc>
      </w:tr>
      <w:tr w:rsidR="00F421A0" w:rsidRPr="00025186" w:rsidTr="00F421A0">
        <w:tc>
          <w:tcPr>
            <w:tcW w:w="888" w:type="dxa"/>
          </w:tcPr>
          <w:p w:rsidR="00F421A0" w:rsidRPr="0080064B" w:rsidRDefault="00F421A0" w:rsidP="009336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Подільський</w:t>
            </w:r>
          </w:p>
        </w:tc>
        <w:tc>
          <w:tcPr>
            <w:tcW w:w="2522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4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21</w:t>
            </w:r>
          </w:p>
        </w:tc>
      </w:tr>
      <w:tr w:rsidR="00F421A0" w:rsidRPr="00025186" w:rsidTr="00F421A0">
        <w:tc>
          <w:tcPr>
            <w:tcW w:w="888" w:type="dxa"/>
          </w:tcPr>
          <w:p w:rsidR="00F421A0" w:rsidRPr="0080064B" w:rsidRDefault="00F421A0" w:rsidP="009336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Шевченківський</w:t>
            </w:r>
          </w:p>
        </w:tc>
        <w:tc>
          <w:tcPr>
            <w:tcW w:w="2522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49" w:type="dxa"/>
          </w:tcPr>
          <w:p w:rsidR="00F421A0" w:rsidRPr="0080064B" w:rsidRDefault="00F421A0" w:rsidP="0093364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421A0" w:rsidRPr="00025186" w:rsidTr="00F421A0">
        <w:tc>
          <w:tcPr>
            <w:tcW w:w="888" w:type="dxa"/>
          </w:tcPr>
          <w:p w:rsidR="00F421A0" w:rsidRPr="0080064B" w:rsidRDefault="00F421A0" w:rsidP="00F421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F421A0" w:rsidRPr="0080064B" w:rsidRDefault="00F421A0" w:rsidP="00F421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Деснянський</w:t>
            </w:r>
          </w:p>
        </w:tc>
        <w:tc>
          <w:tcPr>
            <w:tcW w:w="2522" w:type="dxa"/>
          </w:tcPr>
          <w:p w:rsidR="00F421A0" w:rsidRPr="0080064B" w:rsidRDefault="00F421A0" w:rsidP="00F421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49" w:type="dxa"/>
          </w:tcPr>
          <w:p w:rsidR="00F421A0" w:rsidRPr="0080064B" w:rsidRDefault="00F421A0" w:rsidP="00F421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421A0" w:rsidRPr="00025186" w:rsidTr="00F421A0">
        <w:tc>
          <w:tcPr>
            <w:tcW w:w="888" w:type="dxa"/>
            <w:shd w:val="clear" w:color="auto" w:fill="B2A1C7" w:themeFill="accent4" w:themeFillTint="99"/>
          </w:tcPr>
          <w:p w:rsidR="00F421A0" w:rsidRPr="0080064B" w:rsidRDefault="00F421A0" w:rsidP="00F421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B2A1C7" w:themeFill="accent4" w:themeFillTint="99"/>
          </w:tcPr>
          <w:p w:rsidR="00F421A0" w:rsidRPr="0080064B" w:rsidRDefault="00F421A0" w:rsidP="00F421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</w:rPr>
              <w:t>Печерський</w:t>
            </w:r>
          </w:p>
        </w:tc>
        <w:tc>
          <w:tcPr>
            <w:tcW w:w="2522" w:type="dxa"/>
            <w:shd w:val="clear" w:color="auto" w:fill="B2A1C7" w:themeFill="accent4" w:themeFillTint="99"/>
          </w:tcPr>
          <w:p w:rsidR="00F421A0" w:rsidRPr="0080064B" w:rsidRDefault="00F421A0" w:rsidP="00F421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49" w:type="dxa"/>
            <w:shd w:val="clear" w:color="auto" w:fill="B2A1C7" w:themeFill="accent4" w:themeFillTint="99"/>
          </w:tcPr>
          <w:p w:rsidR="00F421A0" w:rsidRPr="0080064B" w:rsidRDefault="00F421A0" w:rsidP="00F421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sz w:val="28"/>
                <w:szCs w:val="28"/>
                <w:lang w:val="en-US"/>
              </w:rPr>
              <w:t>14</w:t>
            </w:r>
          </w:p>
        </w:tc>
      </w:tr>
      <w:tr w:rsidR="00F421A0" w:rsidRPr="00025186" w:rsidTr="00F421A0">
        <w:tc>
          <w:tcPr>
            <w:tcW w:w="3617" w:type="dxa"/>
            <w:gridSpan w:val="2"/>
          </w:tcPr>
          <w:p w:rsidR="00F421A0" w:rsidRPr="0080064B" w:rsidRDefault="00F421A0" w:rsidP="00F421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80064B">
              <w:rPr>
                <w:rFonts w:ascii="Cambria" w:eastAsia="Calibri" w:hAnsi="Cambria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522" w:type="dxa"/>
          </w:tcPr>
          <w:p w:rsidR="00F421A0" w:rsidRPr="0080064B" w:rsidRDefault="00F421A0" w:rsidP="00F421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2649" w:type="dxa"/>
          </w:tcPr>
          <w:p w:rsidR="00F421A0" w:rsidRPr="0080064B" w:rsidRDefault="00F421A0" w:rsidP="00F421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  <w:lang w:val="en-US"/>
              </w:rPr>
            </w:pPr>
            <w:r w:rsidRPr="0080064B">
              <w:rPr>
                <w:rFonts w:ascii="Cambria" w:eastAsia="Calibri" w:hAnsi="Cambria" w:cs="Times New Roman"/>
                <w:b/>
                <w:sz w:val="28"/>
                <w:szCs w:val="28"/>
                <w:lang w:val="en-US"/>
              </w:rPr>
              <w:t>32</w:t>
            </w:r>
          </w:p>
        </w:tc>
      </w:tr>
    </w:tbl>
    <w:p w:rsidR="00F421A0" w:rsidRPr="00B23E42" w:rsidRDefault="00F421A0" w:rsidP="00CD6ECF">
      <w:pPr>
        <w:spacing w:after="0"/>
        <w:ind w:firstLine="1134"/>
        <w:jc w:val="both"/>
        <w:rPr>
          <w:rFonts w:ascii="Cambria" w:eastAsia="Calibri" w:hAnsi="Cambria" w:cs="Times New Roman"/>
          <w:sz w:val="16"/>
          <w:szCs w:val="28"/>
        </w:rPr>
      </w:pPr>
    </w:p>
    <w:p w:rsidR="00C142B8" w:rsidRPr="00C142B8" w:rsidRDefault="00C142B8" w:rsidP="00B23E42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C142B8">
        <w:rPr>
          <w:rFonts w:ascii="Cambria" w:eastAsia="Calibri" w:hAnsi="Cambria" w:cs="Times New Roman"/>
          <w:sz w:val="28"/>
          <w:szCs w:val="28"/>
        </w:rPr>
        <w:t xml:space="preserve">Вільні місця були відсутні </w:t>
      </w:r>
      <w:r>
        <w:rPr>
          <w:rFonts w:ascii="Cambria" w:eastAsia="Calibri" w:hAnsi="Cambria" w:cs="Times New Roman"/>
          <w:sz w:val="28"/>
          <w:szCs w:val="28"/>
        </w:rPr>
        <w:t>м</w:t>
      </w:r>
      <w:r w:rsidRPr="00C142B8">
        <w:rPr>
          <w:rFonts w:ascii="Cambria" w:eastAsia="Calibri" w:hAnsi="Cambria" w:cs="Times New Roman"/>
          <w:sz w:val="28"/>
          <w:szCs w:val="28"/>
        </w:rPr>
        <w:t>айже в половині шкіл</w:t>
      </w:r>
      <w:r>
        <w:rPr>
          <w:rFonts w:ascii="Cambria" w:eastAsia="Calibri" w:hAnsi="Cambria" w:cs="Times New Roman"/>
          <w:sz w:val="28"/>
          <w:szCs w:val="28"/>
        </w:rPr>
        <w:t xml:space="preserve"> Дарницького, Дніпровського та Святошинського районів, у третині Голосіївського.</w:t>
      </w:r>
    </w:p>
    <w:p w:rsidR="008255CD" w:rsidRDefault="008255CD" w:rsidP="00B23E42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8255CD">
        <w:rPr>
          <w:rFonts w:ascii="Cambria" w:eastAsia="Calibri" w:hAnsi="Cambria" w:cs="Times New Roman"/>
          <w:b/>
          <w:sz w:val="28"/>
          <w:szCs w:val="28"/>
        </w:rPr>
        <w:t>Додаткові перші класи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 понад заплановані вимушені були відкрити </w:t>
      </w:r>
      <w:r w:rsidRPr="008255CD">
        <w:rPr>
          <w:rFonts w:ascii="Cambria" w:eastAsia="Calibri" w:hAnsi="Cambria" w:cs="Times New Roman"/>
          <w:b/>
          <w:sz w:val="28"/>
          <w:szCs w:val="28"/>
        </w:rPr>
        <w:t>73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 ЗЗСО. Всього було відкрито додатково </w:t>
      </w:r>
      <w:r w:rsidRPr="008255CD">
        <w:rPr>
          <w:rFonts w:ascii="Cambria" w:eastAsia="Calibri" w:hAnsi="Cambria" w:cs="Times New Roman"/>
          <w:b/>
          <w:sz w:val="28"/>
          <w:szCs w:val="28"/>
        </w:rPr>
        <w:t>88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 1-х  класів. Зокрема, в Голосіївському районі збільшено кількість класів в гімназії № 179 за рахунок переобладнання бібліотеки і майс</w:t>
      </w:r>
      <w:r w:rsidR="00964955">
        <w:rPr>
          <w:rFonts w:ascii="Cambria" w:eastAsia="Calibri" w:hAnsi="Cambria" w:cs="Times New Roman"/>
          <w:sz w:val="28"/>
          <w:szCs w:val="28"/>
        </w:rPr>
        <w:t>терні на класні кімнати, в ліцеї № 241</w:t>
      </w:r>
      <w:r w:rsidRPr="008255CD">
        <w:rPr>
          <w:rFonts w:ascii="Cambria" w:eastAsia="Calibri" w:hAnsi="Cambria" w:cs="Times New Roman"/>
          <w:sz w:val="28"/>
          <w:szCs w:val="28"/>
        </w:rPr>
        <w:t xml:space="preserve"> (переобладнання кабінету іноземної мови у класну кімнату).  Найбільше шкіл, в яких було відкрито додаткові 1-</w:t>
      </w:r>
      <w:r w:rsidR="00964955">
        <w:rPr>
          <w:rFonts w:ascii="Cambria" w:eastAsia="Calibri" w:hAnsi="Cambria" w:cs="Times New Roman"/>
          <w:sz w:val="28"/>
          <w:szCs w:val="28"/>
        </w:rPr>
        <w:t>ш</w:t>
      </w:r>
      <w:r w:rsidRPr="008255CD">
        <w:rPr>
          <w:rFonts w:ascii="Cambria" w:eastAsia="Calibri" w:hAnsi="Cambria" w:cs="Times New Roman"/>
          <w:sz w:val="28"/>
          <w:szCs w:val="28"/>
        </w:rPr>
        <w:t>і класи в Дарницькому (12 ЗЗСО, 18 класів), Дніпровському (16 ЗЗСО, 17 класів),  Деснянському (14 ЗЗСО, 19 класів) та Святошинському (11 ЗЗСО, 13 класів) ра</w:t>
      </w:r>
      <w:r w:rsidR="00B23E42">
        <w:rPr>
          <w:rFonts w:ascii="Cambria" w:eastAsia="Calibri" w:hAnsi="Cambria" w:cs="Times New Roman"/>
          <w:sz w:val="28"/>
          <w:szCs w:val="28"/>
        </w:rPr>
        <w:t xml:space="preserve">йонах. </w:t>
      </w:r>
    </w:p>
    <w:p w:rsidR="00B23E42" w:rsidRPr="008255CD" w:rsidRDefault="00B23E42" w:rsidP="00B23E42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</w:p>
    <w:p w:rsidR="008255CD" w:rsidRPr="00B23E42" w:rsidRDefault="008255CD" w:rsidP="00B23E42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B23E42">
        <w:rPr>
          <w:rFonts w:ascii="Cambria" w:eastAsia="Calibri" w:hAnsi="Cambria" w:cs="Times New Roman"/>
          <w:sz w:val="28"/>
          <w:szCs w:val="28"/>
        </w:rPr>
        <w:t>Завдяки освітній реформі та наявному у Києві електронному реєстру мешканців</w:t>
      </w:r>
      <w:r w:rsidR="003B54E7" w:rsidRPr="00B23E42">
        <w:rPr>
          <w:rFonts w:ascii="Cambria" w:eastAsia="Calibri" w:hAnsi="Cambria" w:cs="Times New Roman"/>
          <w:sz w:val="28"/>
          <w:szCs w:val="28"/>
        </w:rPr>
        <w:t>,</w:t>
      </w:r>
      <w:r w:rsidRPr="00B23E42">
        <w:rPr>
          <w:rFonts w:ascii="Cambria" w:eastAsia="Calibri" w:hAnsi="Cambria" w:cs="Times New Roman"/>
          <w:sz w:val="28"/>
          <w:szCs w:val="28"/>
        </w:rPr>
        <w:t xml:space="preserve"> у </w:t>
      </w:r>
      <w:r w:rsidR="003B54E7" w:rsidRPr="00B23E42">
        <w:rPr>
          <w:rFonts w:ascii="Cambria" w:eastAsia="Calibri" w:hAnsi="Cambria" w:cs="Times New Roman"/>
          <w:sz w:val="28"/>
          <w:szCs w:val="28"/>
        </w:rPr>
        <w:t>місті</w:t>
      </w:r>
      <w:r w:rsidR="00964955" w:rsidRPr="00B23E42">
        <w:rPr>
          <w:rFonts w:ascii="Cambria" w:eastAsia="Calibri" w:hAnsi="Cambria" w:cs="Times New Roman"/>
          <w:sz w:val="28"/>
          <w:szCs w:val="28"/>
        </w:rPr>
        <w:t xml:space="preserve"> і надалі буде функціонувати</w:t>
      </w:r>
      <w:r w:rsidRPr="00B23E42">
        <w:rPr>
          <w:rFonts w:ascii="Cambria" w:eastAsia="Calibri" w:hAnsi="Cambria" w:cs="Times New Roman"/>
          <w:sz w:val="28"/>
          <w:szCs w:val="28"/>
        </w:rPr>
        <w:t xml:space="preserve"> система зарахування дітей до садочків та шкіл за </w:t>
      </w:r>
      <w:r w:rsidR="003B54E7" w:rsidRPr="00B23E42">
        <w:rPr>
          <w:rFonts w:ascii="Cambria" w:eastAsia="Calibri" w:hAnsi="Cambria" w:cs="Times New Roman"/>
          <w:sz w:val="28"/>
          <w:szCs w:val="28"/>
        </w:rPr>
        <w:t>принципом територіальної доступності</w:t>
      </w:r>
      <w:r w:rsidRPr="00B23E42">
        <w:rPr>
          <w:rFonts w:ascii="Cambria" w:eastAsia="Calibri" w:hAnsi="Cambria" w:cs="Times New Roman"/>
          <w:sz w:val="28"/>
          <w:szCs w:val="28"/>
        </w:rPr>
        <w:t>. Це дозв</w:t>
      </w:r>
      <w:r w:rsidR="003B54E7" w:rsidRPr="00B23E42">
        <w:rPr>
          <w:rFonts w:ascii="Cambria" w:eastAsia="Calibri" w:hAnsi="Cambria" w:cs="Times New Roman"/>
          <w:sz w:val="28"/>
          <w:szCs w:val="28"/>
        </w:rPr>
        <w:t>олить зняти соціальну напругу, забезпечивши здобуття початкової та базової</w:t>
      </w:r>
      <w:r w:rsidRPr="00B23E42">
        <w:rPr>
          <w:rFonts w:ascii="Cambria" w:eastAsia="Calibri" w:hAnsi="Cambria" w:cs="Times New Roman"/>
          <w:sz w:val="28"/>
          <w:szCs w:val="28"/>
        </w:rPr>
        <w:t xml:space="preserve"> освіти </w:t>
      </w:r>
      <w:r w:rsidR="003B54E7" w:rsidRPr="00B23E42">
        <w:rPr>
          <w:rFonts w:ascii="Cambria" w:eastAsia="Calibri" w:hAnsi="Cambria" w:cs="Times New Roman"/>
          <w:sz w:val="28"/>
          <w:szCs w:val="28"/>
        </w:rPr>
        <w:t>відповідно до сучасних вимог.</w:t>
      </w:r>
    </w:p>
    <w:p w:rsidR="00BA4A3B" w:rsidRDefault="00BA4A3B" w:rsidP="00B23E42">
      <w:pPr>
        <w:spacing w:after="0"/>
        <w:ind w:firstLine="1134"/>
        <w:jc w:val="both"/>
        <w:rPr>
          <w:rFonts w:ascii="Cambria" w:eastAsia="Calibri" w:hAnsi="Cambria" w:cs="Times New Roman"/>
          <w:sz w:val="28"/>
          <w:szCs w:val="28"/>
        </w:rPr>
      </w:pPr>
    </w:p>
    <w:p w:rsidR="00B23E42" w:rsidRDefault="00B23E42">
      <w:pPr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br w:type="page"/>
      </w:r>
    </w:p>
    <w:p w:rsidR="004A16CA" w:rsidRPr="00C142B8" w:rsidRDefault="00C142B8" w:rsidP="00B23E42">
      <w:pPr>
        <w:spacing w:after="0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C142B8">
        <w:rPr>
          <w:rFonts w:ascii="Cambria" w:eastAsia="Calibri" w:hAnsi="Cambria" w:cs="Times New Roman"/>
          <w:b/>
          <w:sz w:val="28"/>
          <w:szCs w:val="28"/>
        </w:rPr>
        <w:t>ІІ зміна</w:t>
      </w:r>
    </w:p>
    <w:p w:rsidR="00062F68" w:rsidRPr="00062F68" w:rsidRDefault="00062F68" w:rsidP="00B23E42">
      <w:pPr>
        <w:spacing w:after="0"/>
        <w:ind w:firstLine="851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062F68">
        <w:rPr>
          <w:rFonts w:asciiTheme="majorHAnsi" w:eastAsia="Calibri" w:hAnsiTheme="majorHAnsi" w:cs="Times New Roman"/>
          <w:sz w:val="28"/>
          <w:szCs w:val="28"/>
        </w:rPr>
        <w:t xml:space="preserve">Другої зміни в місті Києві не було з </w:t>
      </w:r>
      <w:r w:rsidR="003B54E7">
        <w:rPr>
          <w:rFonts w:asciiTheme="majorHAnsi" w:eastAsia="Calibri" w:hAnsiTheme="majorHAnsi" w:cs="Times New Roman"/>
          <w:sz w:val="28"/>
          <w:szCs w:val="28"/>
        </w:rPr>
        <w:t>2002-2003 навчального року. Минулого</w:t>
      </w:r>
      <w:r w:rsidRPr="00062F68">
        <w:rPr>
          <w:rFonts w:asciiTheme="majorHAnsi" w:eastAsia="Calibri" w:hAnsiTheme="majorHAnsi" w:cs="Times New Roman"/>
          <w:sz w:val="28"/>
          <w:szCs w:val="28"/>
        </w:rPr>
        <w:t xml:space="preserve"> року у київських школах навчалося 306,1 тис. учнів. </w:t>
      </w:r>
    </w:p>
    <w:p w:rsidR="00062F68" w:rsidRPr="00062F68" w:rsidRDefault="00062F68" w:rsidP="00B23E42">
      <w:pPr>
        <w:spacing w:after="0"/>
        <w:ind w:firstLine="851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062F68">
        <w:rPr>
          <w:rFonts w:asciiTheme="majorHAnsi" w:eastAsia="Calibri" w:hAnsiTheme="majorHAnsi" w:cs="Times New Roman"/>
          <w:sz w:val="28"/>
          <w:szCs w:val="28"/>
        </w:rPr>
        <w:t>У 2015-2016 навчальному році (під час переходу на ІІ зміну</w:t>
      </w:r>
      <w:r w:rsidR="00CB5203">
        <w:rPr>
          <w:rFonts w:asciiTheme="majorHAnsi" w:eastAsia="Calibri" w:hAnsiTheme="majorHAnsi" w:cs="Times New Roman"/>
          <w:sz w:val="28"/>
          <w:szCs w:val="28"/>
        </w:rPr>
        <w:t>)</w:t>
      </w:r>
      <w:r w:rsidRPr="00062F68">
        <w:rPr>
          <w:rFonts w:asciiTheme="majorHAnsi" w:eastAsia="Calibri" w:hAnsiTheme="majorHAnsi" w:cs="Times New Roman"/>
          <w:sz w:val="28"/>
          <w:szCs w:val="28"/>
        </w:rPr>
        <w:t xml:space="preserve"> у школа Києва навчалося 266,1 тис. школярів.</w:t>
      </w:r>
    </w:p>
    <w:p w:rsidR="00C142B8" w:rsidRDefault="00E81C1A" w:rsidP="00B23E42">
      <w:pPr>
        <w:spacing w:after="0"/>
        <w:ind w:firstLine="708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142B8">
        <w:rPr>
          <w:rFonts w:asciiTheme="majorHAnsi" w:eastAsia="Calibri" w:hAnsiTheme="majorHAnsi" w:cs="Times New Roman"/>
          <w:sz w:val="28"/>
          <w:szCs w:val="28"/>
        </w:rPr>
        <w:t>Через брак місць</w:t>
      </w:r>
      <w:r w:rsidR="000068FA" w:rsidRPr="00C142B8">
        <w:rPr>
          <w:rFonts w:asciiTheme="majorHAnsi" w:eastAsia="Calibri" w:hAnsiTheme="majorHAnsi" w:cs="Times New Roman"/>
          <w:sz w:val="28"/>
          <w:szCs w:val="28"/>
        </w:rPr>
        <w:t xml:space="preserve"> у зв’язку з </w:t>
      </w:r>
      <w:r w:rsidR="003B54E7">
        <w:rPr>
          <w:rFonts w:asciiTheme="majorHAnsi" w:eastAsia="Calibri" w:hAnsiTheme="majorHAnsi" w:cs="Times New Roman"/>
          <w:sz w:val="28"/>
          <w:szCs w:val="28"/>
        </w:rPr>
        <w:t>забудовою</w:t>
      </w:r>
      <w:r w:rsidR="00705790" w:rsidRPr="00C142B8">
        <w:rPr>
          <w:rFonts w:asciiTheme="majorHAnsi" w:eastAsia="Calibri" w:hAnsiTheme="majorHAnsi" w:cs="Times New Roman"/>
          <w:sz w:val="28"/>
          <w:szCs w:val="28"/>
        </w:rPr>
        <w:t xml:space="preserve"> ЖК «Міністерський», </w:t>
      </w:r>
      <w:r w:rsidRPr="00C142B8">
        <w:rPr>
          <w:rFonts w:asciiTheme="majorHAnsi" w:eastAsia="Calibri" w:hAnsiTheme="majorHAnsi" w:cs="Times New Roman"/>
          <w:sz w:val="28"/>
          <w:szCs w:val="28"/>
        </w:rPr>
        <w:t>вже третій рік існує ІІ зміна в школі № 9 Оболонського району (</w:t>
      </w:r>
      <w:r w:rsidRPr="00C142B8">
        <w:rPr>
          <w:rFonts w:asciiTheme="majorHAnsi" w:eastAsia="Calibri" w:hAnsiTheme="majorHAnsi" w:cs="Times New Roman"/>
          <w:sz w:val="28"/>
          <w:szCs w:val="28"/>
          <w:lang w:eastAsia="ru-RU"/>
        </w:rPr>
        <w:t>укомплектовано на 141</w:t>
      </w:r>
      <w:r w:rsidRPr="00C142B8"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>%)</w:t>
      </w:r>
      <w:r w:rsidR="00705790" w:rsidRPr="00C142B8">
        <w:rPr>
          <w:rFonts w:asciiTheme="majorHAnsi" w:eastAsia="Calibri" w:hAnsiTheme="majorHAnsi" w:cs="Times New Roman"/>
          <w:i/>
          <w:sz w:val="28"/>
          <w:szCs w:val="28"/>
        </w:rPr>
        <w:t xml:space="preserve">. </w:t>
      </w:r>
      <w:r w:rsidR="00B53028" w:rsidRPr="00C142B8">
        <w:rPr>
          <w:rFonts w:asciiTheme="majorHAnsi" w:hAnsiTheme="majorHAnsi" w:cs="Times New Roman"/>
          <w:i/>
          <w:sz w:val="28"/>
          <w:szCs w:val="28"/>
        </w:rPr>
        <w:t>Передбачено зведення 4-х окремо розташованих сучасних житлових буд</w:t>
      </w:r>
      <w:r w:rsidR="003B54E7">
        <w:rPr>
          <w:rFonts w:asciiTheme="majorHAnsi" w:hAnsiTheme="majorHAnsi" w:cs="Times New Roman"/>
          <w:i/>
          <w:sz w:val="28"/>
          <w:szCs w:val="28"/>
        </w:rPr>
        <w:t>инків загальною площею 311 тис кв м</w:t>
      </w:r>
      <w:r w:rsidR="00B53028" w:rsidRPr="00C142B8">
        <w:rPr>
          <w:rFonts w:asciiTheme="majorHAnsi" w:hAnsiTheme="majorHAnsi" w:cs="Times New Roman"/>
          <w:i/>
          <w:sz w:val="28"/>
          <w:szCs w:val="28"/>
        </w:rPr>
        <w:t xml:space="preserve"> на 2566 квартир. </w:t>
      </w:r>
      <w:r w:rsidR="00B53028" w:rsidRPr="00C142B8"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>Будівництво закладів освіти не передбачено.</w:t>
      </w:r>
    </w:p>
    <w:p w:rsidR="00B53028" w:rsidRPr="00C142B8" w:rsidRDefault="00E81C1A" w:rsidP="00B23E42">
      <w:pPr>
        <w:spacing w:after="0"/>
        <w:ind w:firstLine="708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142B8">
        <w:rPr>
          <w:rFonts w:asciiTheme="majorHAnsi" w:eastAsia="Calibri" w:hAnsiTheme="majorHAnsi" w:cs="Times New Roman"/>
          <w:sz w:val="28"/>
          <w:szCs w:val="28"/>
        </w:rPr>
        <w:t>Цього року на ІІ зміну вимушені були перей</w:t>
      </w:r>
      <w:r w:rsidR="00705790" w:rsidRPr="00C142B8">
        <w:rPr>
          <w:rFonts w:asciiTheme="majorHAnsi" w:eastAsia="Calibri" w:hAnsiTheme="majorHAnsi" w:cs="Times New Roman"/>
          <w:sz w:val="28"/>
          <w:szCs w:val="28"/>
        </w:rPr>
        <w:t xml:space="preserve">ти учні </w:t>
      </w:r>
      <w:r w:rsidR="004A16CA" w:rsidRPr="00C142B8">
        <w:rPr>
          <w:rFonts w:asciiTheme="majorHAnsi" w:eastAsia="Calibri" w:hAnsiTheme="majorHAnsi" w:cs="Times New Roman"/>
          <w:sz w:val="28"/>
          <w:szCs w:val="28"/>
        </w:rPr>
        <w:t xml:space="preserve">3-х класів школи № 40 </w:t>
      </w:r>
      <w:r w:rsidRPr="00C142B8">
        <w:rPr>
          <w:rFonts w:asciiTheme="majorHAnsi" w:eastAsia="Calibri" w:hAnsiTheme="majorHAnsi" w:cs="Times New Roman"/>
          <w:sz w:val="28"/>
          <w:szCs w:val="28"/>
        </w:rPr>
        <w:t>Святошинського району</w:t>
      </w:r>
      <w:r w:rsidRPr="00C142B8">
        <w:rPr>
          <w:rFonts w:asciiTheme="majorHAnsi" w:eastAsia="Calibri" w:hAnsiTheme="majorHAnsi" w:cs="Times New Roman"/>
          <w:sz w:val="28"/>
          <w:szCs w:val="28"/>
          <w:lang w:eastAsia="zh-CN"/>
        </w:rPr>
        <w:t>: потужність закладу 720 місць, фактично відвідує 1029</w:t>
      </w:r>
      <w:r w:rsidR="00705790" w:rsidRPr="00C142B8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 учнів (укомплектовано на 143%)</w:t>
      </w:r>
      <w:r w:rsidR="00C142B8">
        <w:rPr>
          <w:rFonts w:asciiTheme="majorHAnsi" w:eastAsia="Calibri" w:hAnsiTheme="majorHAnsi" w:cs="Times New Roman"/>
          <w:sz w:val="28"/>
          <w:szCs w:val="28"/>
          <w:lang w:eastAsia="zh-CN"/>
        </w:rPr>
        <w:t>.</w:t>
      </w:r>
      <w:r w:rsidR="00B53028" w:rsidRPr="00C142B8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 </w:t>
      </w:r>
      <w:r w:rsidR="00B53028" w:rsidRPr="00C142B8">
        <w:rPr>
          <w:rFonts w:asciiTheme="majorHAnsi" w:eastAsia="Calibri" w:hAnsiTheme="majorHAnsi" w:cs="Times New Roman"/>
          <w:i/>
          <w:sz w:val="28"/>
          <w:szCs w:val="28"/>
          <w:lang w:eastAsia="zh-CN"/>
        </w:rPr>
        <w:t xml:space="preserve">Поруч </w:t>
      </w:r>
      <w:r w:rsidR="00C142B8">
        <w:rPr>
          <w:rFonts w:asciiTheme="majorHAnsi" w:eastAsia="Calibri" w:hAnsiTheme="majorHAnsi" w:cs="Times New Roman"/>
          <w:i/>
          <w:sz w:val="28"/>
          <w:szCs w:val="28"/>
          <w:lang w:eastAsia="zh-CN"/>
        </w:rPr>
        <w:t xml:space="preserve">- </w:t>
      </w:r>
      <w:r w:rsidR="00B53028" w:rsidRPr="00C142B8">
        <w:rPr>
          <w:rFonts w:asciiTheme="majorHAnsi" w:hAnsiTheme="majorHAnsi" w:cs="Times New Roman"/>
          <w:b/>
          <w:i/>
          <w:sz w:val="28"/>
          <w:szCs w:val="28"/>
        </w:rPr>
        <w:t xml:space="preserve">ЖК «Святобор». </w:t>
      </w:r>
      <w:r w:rsidR="00B53028" w:rsidRPr="00C142B8">
        <w:rPr>
          <w:rFonts w:asciiTheme="majorHAnsi" w:eastAsia="Times New Roman" w:hAnsiTheme="majorHAnsi" w:cs="Times New Roman"/>
          <w:i/>
          <w:sz w:val="28"/>
          <w:szCs w:val="28"/>
          <w:lang w:eastAsia="uk-UA"/>
        </w:rPr>
        <w:t>Передбачено зведення будинку на 400 квартир. Будівництво закладів освіти</w:t>
      </w:r>
      <w:r w:rsidR="00B53028" w:rsidRPr="00C142B8">
        <w:rPr>
          <w:rFonts w:asciiTheme="majorHAnsi" w:hAnsiTheme="majorHAnsi" w:cs="Times New Roman"/>
          <w:i/>
          <w:sz w:val="28"/>
          <w:szCs w:val="28"/>
        </w:rPr>
        <w:t xml:space="preserve"> не передбачено. </w:t>
      </w:r>
    </w:p>
    <w:p w:rsidR="0080064B" w:rsidRPr="00C142B8" w:rsidRDefault="003B54E7" w:rsidP="00B23E42">
      <w:pPr>
        <w:autoSpaceDE w:val="0"/>
        <w:autoSpaceDN w:val="0"/>
        <w:adjustRightInd w:val="0"/>
        <w:spacing w:after="0"/>
        <w:ind w:firstLine="1134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>На межі</w:t>
      </w:r>
      <w:r w:rsidR="0080064B" w:rsidRPr="00C142B8">
        <w:rPr>
          <w:rFonts w:asciiTheme="majorHAnsi" w:eastAsia="Calibri" w:hAnsiTheme="majorHAnsi" w:cs="Times New Roman"/>
          <w:sz w:val="28"/>
          <w:szCs w:val="28"/>
        </w:rPr>
        <w:t xml:space="preserve"> переходу на </w:t>
      </w:r>
      <w:r w:rsidR="0080064B" w:rsidRPr="00C142B8">
        <w:rPr>
          <w:rFonts w:asciiTheme="majorHAnsi" w:eastAsia="Calibri" w:hAnsiTheme="majorHAnsi" w:cs="Times New Roman"/>
          <w:b/>
          <w:sz w:val="28"/>
          <w:szCs w:val="28"/>
        </w:rPr>
        <w:t>ІІ зміну</w:t>
      </w:r>
      <w:r w:rsidR="0080064B" w:rsidRPr="00C142B8">
        <w:rPr>
          <w:rFonts w:asciiTheme="majorHAnsi" w:eastAsia="Calibri" w:hAnsiTheme="majorHAnsi" w:cs="Times New Roman"/>
          <w:sz w:val="28"/>
          <w:szCs w:val="28"/>
        </w:rPr>
        <w:t xml:space="preserve"> вже </w:t>
      </w:r>
      <w:r w:rsidR="0080064B" w:rsidRPr="00C142B8">
        <w:rPr>
          <w:rFonts w:asciiTheme="majorHAnsi" w:eastAsia="Calibri" w:hAnsiTheme="majorHAnsi" w:cs="Times New Roman"/>
          <w:b/>
          <w:sz w:val="28"/>
          <w:szCs w:val="28"/>
        </w:rPr>
        <w:t>наступного</w:t>
      </w:r>
      <w:r w:rsidR="0080064B" w:rsidRPr="00C142B8">
        <w:rPr>
          <w:rFonts w:asciiTheme="majorHAnsi" w:eastAsia="Calibri" w:hAnsiTheme="majorHAnsi" w:cs="Times New Roman"/>
          <w:sz w:val="28"/>
          <w:szCs w:val="28"/>
        </w:rPr>
        <w:t xml:space="preserve"> навчального </w:t>
      </w:r>
      <w:r w:rsidR="0080064B" w:rsidRPr="00C142B8">
        <w:rPr>
          <w:rFonts w:asciiTheme="majorHAnsi" w:eastAsia="Calibri" w:hAnsiTheme="majorHAnsi" w:cs="Times New Roman"/>
          <w:b/>
          <w:sz w:val="28"/>
          <w:szCs w:val="28"/>
        </w:rPr>
        <w:t xml:space="preserve">року </w:t>
      </w:r>
      <w:r w:rsidR="0080064B" w:rsidRPr="00C142B8">
        <w:rPr>
          <w:rFonts w:asciiTheme="majorHAnsi" w:eastAsia="Calibri" w:hAnsiTheme="majorHAnsi" w:cs="Times New Roman"/>
          <w:sz w:val="28"/>
          <w:szCs w:val="28"/>
        </w:rPr>
        <w:t xml:space="preserve">перебувають </w:t>
      </w:r>
      <w:r w:rsidR="00302488" w:rsidRPr="00C142B8">
        <w:rPr>
          <w:rFonts w:asciiTheme="majorHAnsi" w:eastAsia="Calibri" w:hAnsiTheme="majorHAnsi" w:cs="Times New Roman"/>
          <w:b/>
          <w:sz w:val="28"/>
          <w:szCs w:val="28"/>
          <w:lang w:val="ru-RU"/>
        </w:rPr>
        <w:t>25</w:t>
      </w:r>
      <w:r w:rsidR="0080064B" w:rsidRPr="00C142B8">
        <w:rPr>
          <w:rFonts w:asciiTheme="majorHAnsi" w:eastAsia="Calibri" w:hAnsiTheme="majorHAnsi" w:cs="Times New Roman"/>
          <w:sz w:val="28"/>
          <w:szCs w:val="28"/>
        </w:rPr>
        <w:t xml:space="preserve"> ЗЗСО:</w:t>
      </w:r>
    </w:p>
    <w:p w:rsidR="007A021C" w:rsidRPr="00C142B8" w:rsidRDefault="00C142B8" w:rsidP="00B23E42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Theme="majorHAnsi" w:eastAsia="Calibri" w:hAnsiTheme="majorHAnsi" w:cs="Times New Roman"/>
          <w:sz w:val="28"/>
          <w:szCs w:val="28"/>
          <w:u w:val="single"/>
        </w:rPr>
      </w:pPr>
      <w:r w:rsidRPr="00C142B8">
        <w:rPr>
          <w:rFonts w:asciiTheme="majorHAnsi" w:eastAsia="Calibri" w:hAnsiTheme="majorHAnsi" w:cs="Times New Roman"/>
          <w:b/>
          <w:sz w:val="28"/>
          <w:szCs w:val="28"/>
        </w:rPr>
        <w:t>7</w:t>
      </w:r>
      <w:r w:rsidR="0080064B" w:rsidRPr="00C142B8">
        <w:rPr>
          <w:rFonts w:asciiTheme="majorHAnsi" w:eastAsia="Calibri" w:hAnsiTheme="majorHAnsi" w:cs="Times New Roman"/>
          <w:sz w:val="28"/>
          <w:szCs w:val="28"/>
        </w:rPr>
        <w:t xml:space="preserve"> ЗЗСО </w:t>
      </w:r>
      <w:r w:rsidR="0080064B" w:rsidRPr="00C142B8">
        <w:rPr>
          <w:rFonts w:asciiTheme="majorHAnsi" w:eastAsia="Calibri" w:hAnsiTheme="majorHAnsi" w:cs="Times New Roman"/>
          <w:sz w:val="28"/>
          <w:szCs w:val="28"/>
          <w:u w:val="single"/>
        </w:rPr>
        <w:t>Голосіївського району</w:t>
      </w:r>
    </w:p>
    <w:p w:rsidR="000068FA" w:rsidRPr="00C142B8" w:rsidRDefault="00183716" w:rsidP="00B23E42">
      <w:pPr>
        <w:autoSpaceDE w:val="0"/>
        <w:autoSpaceDN w:val="0"/>
        <w:spacing w:after="0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C142B8">
        <w:rPr>
          <w:rFonts w:asciiTheme="majorHAnsi" w:eastAsia="Calibri" w:hAnsiTheme="majorHAnsi" w:cs="Times New Roman"/>
          <w:b/>
          <w:sz w:val="28"/>
          <w:szCs w:val="28"/>
        </w:rPr>
        <w:t>гімназія</w:t>
      </w:r>
      <w:r w:rsidR="00B15122" w:rsidRPr="00C142B8">
        <w:rPr>
          <w:rFonts w:asciiTheme="majorHAnsi" w:eastAsia="Calibri" w:hAnsiTheme="majorHAnsi" w:cs="Times New Roman"/>
          <w:b/>
          <w:sz w:val="28"/>
          <w:szCs w:val="28"/>
        </w:rPr>
        <w:t xml:space="preserve"> № 59</w:t>
      </w:r>
      <w:r w:rsidR="00B15122" w:rsidRPr="00C142B8">
        <w:rPr>
          <w:rFonts w:asciiTheme="majorHAnsi" w:eastAsia="Calibri" w:hAnsiTheme="majorHAnsi" w:cs="Times New Roman"/>
          <w:sz w:val="28"/>
          <w:szCs w:val="28"/>
        </w:rPr>
        <w:t xml:space="preserve"> (127%) у</w:t>
      </w:r>
      <w:r w:rsidR="00B15122" w:rsidRPr="00C142B8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 </w:t>
      </w:r>
      <w:r w:rsidR="00B15122" w:rsidRPr="00C142B8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ж/м Саперно-Слобідська</w:t>
      </w:r>
      <w:r w:rsidR="00B15122" w:rsidRPr="00C142B8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 </w:t>
      </w:r>
      <w:r w:rsidR="00B15122" w:rsidRPr="00C142B8">
        <w:rPr>
          <w:rFonts w:asciiTheme="majorHAnsi" w:eastAsia="Calibri" w:hAnsiTheme="majorHAnsi" w:cs="Times New Roman"/>
          <w:sz w:val="28"/>
          <w:szCs w:val="28"/>
          <w:lang w:eastAsia="ru-RU"/>
        </w:rPr>
        <w:t>(будівництво житлових комплексів</w:t>
      </w:r>
      <w:r w:rsidR="00B15122" w:rsidRPr="00C142B8">
        <w:rPr>
          <w:rFonts w:asciiTheme="majorHAnsi" w:eastAsia="Calibri" w:hAnsiTheme="majorHAnsi"/>
          <w:sz w:val="28"/>
          <w:szCs w:val="28"/>
          <w:lang w:eastAsia="ru-RU"/>
        </w:rPr>
        <w:t xml:space="preserve"> </w:t>
      </w:r>
      <w:r w:rsidR="003B54E7">
        <w:rPr>
          <w:rFonts w:asciiTheme="majorHAnsi" w:eastAsia="Calibri" w:hAnsiTheme="majorHAnsi" w:cs="Times New Roman"/>
          <w:sz w:val="28"/>
          <w:szCs w:val="28"/>
          <w:lang w:eastAsia="ru-RU"/>
        </w:rPr>
        <w:t>«Є</w:t>
      </w:r>
      <w:r w:rsidR="00B15122" w:rsidRPr="00C142B8">
        <w:rPr>
          <w:rFonts w:asciiTheme="majorHAnsi" w:eastAsia="Calibri" w:hAnsiTheme="majorHAnsi" w:cs="Times New Roman"/>
          <w:sz w:val="28"/>
          <w:szCs w:val="28"/>
          <w:lang w:eastAsia="ru-RU"/>
        </w:rPr>
        <w:t>нісейська садиба», «Мозаїка», «Деміївський», «Геліос», «Панорамний», «Голосієво»);</w:t>
      </w:r>
    </w:p>
    <w:p w:rsidR="000068FA" w:rsidRPr="00C142B8" w:rsidRDefault="0080064B" w:rsidP="00B23E42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Theme="majorHAnsi" w:eastAsia="Calibri" w:hAnsiTheme="majorHAnsi" w:cs="Times New Roman"/>
          <w:i/>
          <w:sz w:val="28"/>
          <w:szCs w:val="28"/>
        </w:rPr>
      </w:pP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C142B8">
        <w:rPr>
          <w:rFonts w:asciiTheme="majorHAnsi" w:eastAsia="Calibri" w:hAnsiTheme="majorHAnsi" w:cs="Times New Roman"/>
          <w:b/>
          <w:sz w:val="28"/>
          <w:szCs w:val="28"/>
        </w:rPr>
        <w:t xml:space="preserve">№ 179 (107%), </w:t>
      </w:r>
      <w:r w:rsidR="000068FA" w:rsidRPr="00C142B8">
        <w:rPr>
          <w:rFonts w:asciiTheme="majorHAnsi" w:eastAsia="Calibri" w:hAnsiTheme="majorHAnsi" w:cs="Times New Roman"/>
          <w:b/>
          <w:sz w:val="28"/>
          <w:szCs w:val="28"/>
        </w:rPr>
        <w:t xml:space="preserve"> СШ № 220 (108%)</w:t>
      </w:r>
      <w:r w:rsidR="000068FA" w:rsidRPr="00C142B8">
        <w:rPr>
          <w:rFonts w:asciiTheme="majorHAnsi" w:eastAsia="Calibri" w:hAnsiTheme="majorHAnsi" w:cs="Times New Roman"/>
          <w:sz w:val="28"/>
          <w:szCs w:val="28"/>
        </w:rPr>
        <w:t xml:space="preserve"> у </w:t>
      </w:r>
      <w:r w:rsidR="000068FA" w:rsidRPr="00C142B8">
        <w:rPr>
          <w:rFonts w:asciiTheme="majorHAnsi" w:eastAsia="Calibri" w:hAnsiTheme="majorHAnsi"/>
          <w:b/>
          <w:i/>
          <w:kern w:val="24"/>
          <w:sz w:val="28"/>
          <w:szCs w:val="28"/>
        </w:rPr>
        <w:t xml:space="preserve">ж/м </w:t>
      </w:r>
      <w:r w:rsidR="000068FA" w:rsidRPr="00C142B8">
        <w:rPr>
          <w:rFonts w:asciiTheme="majorHAnsi" w:eastAsia="Calibri" w:hAnsiTheme="majorHAnsi"/>
          <w:b/>
          <w:i/>
          <w:sz w:val="28"/>
          <w:szCs w:val="28"/>
          <w:lang w:eastAsia="ru-RU"/>
        </w:rPr>
        <w:t>Теремки – 2</w:t>
      </w:r>
      <w:r w:rsidR="000068FA" w:rsidRPr="00C142B8">
        <w:rPr>
          <w:rFonts w:asciiTheme="majorHAnsi" w:eastAsia="Calibri" w:hAnsiTheme="majorHAnsi"/>
          <w:b/>
          <w:sz w:val="28"/>
          <w:szCs w:val="28"/>
          <w:lang w:eastAsia="ru-RU"/>
        </w:rPr>
        <w:t xml:space="preserve"> </w:t>
      </w:r>
      <w:r w:rsidR="000068FA" w:rsidRPr="00C142B8">
        <w:rPr>
          <w:rFonts w:asciiTheme="majorHAnsi" w:eastAsia="Calibri" w:hAnsiTheme="majorHAnsi"/>
          <w:i/>
          <w:sz w:val="28"/>
          <w:szCs w:val="28"/>
          <w:lang w:eastAsia="ru-RU"/>
        </w:rPr>
        <w:t>(будівництво житлових комплексів «Теремки», «Ліко-Град», «Венеція», «Сонячна Брама», «Чотири сезони», «Амурський», «Еврика», «Нова Англія», «Парк Ленд».</w:t>
      </w:r>
      <w:r w:rsidR="000068FA" w:rsidRPr="00C142B8">
        <w:rPr>
          <w:rFonts w:asciiTheme="majorHAnsi" w:eastAsia="Calibri" w:hAnsiTheme="majorHAnsi"/>
          <w:i/>
          <w:kern w:val="24"/>
          <w:sz w:val="28"/>
          <w:szCs w:val="28"/>
        </w:rPr>
        <w:t xml:space="preserve"> До 2020 року буде введено в експлуатацію 21342 квартири, орієнтовно 64 тис. мешканців</w:t>
      </w:r>
      <w:r w:rsidR="00B15122" w:rsidRPr="00C142B8">
        <w:rPr>
          <w:rFonts w:asciiTheme="majorHAnsi" w:eastAsia="Calibri" w:hAnsiTheme="majorHAnsi"/>
          <w:i/>
          <w:kern w:val="24"/>
          <w:sz w:val="28"/>
          <w:szCs w:val="28"/>
        </w:rPr>
        <w:t>;</w:t>
      </w:r>
    </w:p>
    <w:p w:rsidR="0080064B" w:rsidRPr="00C142B8" w:rsidRDefault="0080064B" w:rsidP="00B23E42">
      <w:pPr>
        <w:pStyle w:val="a9"/>
        <w:spacing w:before="0" w:beforeAutospacing="0" w:after="0" w:afterAutospacing="0" w:line="276" w:lineRule="auto"/>
        <w:jc w:val="both"/>
        <w:rPr>
          <w:rFonts w:asciiTheme="majorHAnsi" w:eastAsia="Calibri" w:hAnsiTheme="majorHAnsi"/>
          <w:kern w:val="24"/>
          <w:sz w:val="28"/>
          <w:szCs w:val="28"/>
          <w:lang w:val="ru-RU"/>
        </w:rPr>
      </w:pPr>
      <w:r w:rsidRPr="00C142B8">
        <w:rPr>
          <w:rFonts w:asciiTheme="majorHAnsi" w:eastAsia="Calibri" w:hAnsiTheme="majorHAnsi"/>
          <w:b/>
          <w:sz w:val="28"/>
          <w:szCs w:val="28"/>
          <w:lang w:val="uk-UA"/>
        </w:rPr>
        <w:t xml:space="preserve">СШ </w:t>
      </w:r>
      <w:r w:rsidR="000068FA" w:rsidRPr="00C142B8">
        <w:rPr>
          <w:rFonts w:asciiTheme="majorHAnsi" w:eastAsia="Calibri" w:hAnsiTheme="majorHAnsi"/>
          <w:b/>
          <w:sz w:val="28"/>
          <w:szCs w:val="28"/>
          <w:lang w:val="uk-UA"/>
        </w:rPr>
        <w:t xml:space="preserve">№ 269 (90%), </w:t>
      </w:r>
      <w:r w:rsidR="000068FA" w:rsidRPr="00C142B8">
        <w:rPr>
          <w:rFonts w:asciiTheme="majorHAnsi" w:eastAsia="Calibri" w:hAnsiTheme="majorHAnsi"/>
          <w:sz w:val="28"/>
          <w:szCs w:val="28"/>
          <w:lang w:val="uk-UA"/>
        </w:rPr>
        <w:t>школа</w:t>
      </w:r>
      <w:r w:rsidR="000068FA" w:rsidRPr="00C142B8">
        <w:rPr>
          <w:rFonts w:asciiTheme="majorHAnsi" w:eastAsia="Calibri" w:hAnsiTheme="majorHAnsi"/>
          <w:b/>
          <w:sz w:val="28"/>
          <w:szCs w:val="28"/>
          <w:lang w:val="uk-UA"/>
        </w:rPr>
        <w:t xml:space="preserve"> № 286 (101%) у</w:t>
      </w:r>
      <w:r w:rsidR="000068FA" w:rsidRPr="00C142B8">
        <w:rPr>
          <w:rFonts w:asciiTheme="majorHAnsi" w:eastAsia="Calibri" w:hAnsiTheme="majorHAnsi"/>
          <w:b/>
          <w:kern w:val="24"/>
          <w:sz w:val="28"/>
          <w:szCs w:val="28"/>
          <w:lang w:val="uk-UA"/>
        </w:rPr>
        <w:t xml:space="preserve"> </w:t>
      </w:r>
      <w:r w:rsidR="000068FA" w:rsidRPr="00C142B8">
        <w:rPr>
          <w:rFonts w:asciiTheme="majorHAnsi" w:eastAsia="Calibri" w:hAnsiTheme="majorHAnsi"/>
          <w:b/>
          <w:i/>
          <w:kern w:val="24"/>
          <w:sz w:val="28"/>
          <w:szCs w:val="28"/>
          <w:lang w:val="uk-UA"/>
        </w:rPr>
        <w:t xml:space="preserve">ж/м </w:t>
      </w:r>
      <w:r w:rsidR="000068FA" w:rsidRPr="00C142B8">
        <w:rPr>
          <w:rFonts w:asciiTheme="majorHAnsi" w:eastAsia="Calibri" w:hAnsiTheme="majorHAnsi"/>
          <w:b/>
          <w:i/>
          <w:sz w:val="28"/>
          <w:szCs w:val="28"/>
          <w:lang w:val="uk-UA" w:eastAsia="ru-RU"/>
        </w:rPr>
        <w:t>Теремки</w:t>
      </w:r>
      <w:r w:rsidR="000068FA" w:rsidRPr="00C142B8">
        <w:rPr>
          <w:rFonts w:asciiTheme="majorHAnsi" w:eastAsia="Calibri" w:hAnsiTheme="majorHAnsi"/>
          <w:b/>
          <w:i/>
          <w:kern w:val="24"/>
          <w:sz w:val="28"/>
          <w:szCs w:val="28"/>
          <w:lang w:val="uk-UA"/>
        </w:rPr>
        <w:t>-1</w:t>
      </w:r>
      <w:r w:rsidR="000068FA" w:rsidRPr="00C142B8">
        <w:rPr>
          <w:rFonts w:asciiTheme="majorHAnsi" w:eastAsia="Calibri" w:hAnsiTheme="majorHAnsi"/>
          <w:kern w:val="24"/>
          <w:sz w:val="28"/>
          <w:szCs w:val="28"/>
          <w:lang w:val="uk-UA"/>
        </w:rPr>
        <w:t xml:space="preserve"> </w:t>
      </w:r>
      <w:r w:rsidR="000068FA" w:rsidRPr="00C142B8">
        <w:rPr>
          <w:rFonts w:asciiTheme="majorHAnsi" w:eastAsia="Calibri" w:hAnsiTheme="majorHAnsi"/>
          <w:i/>
          <w:kern w:val="24"/>
          <w:sz w:val="28"/>
          <w:szCs w:val="28"/>
          <w:lang w:val="uk-UA"/>
        </w:rPr>
        <w:t>(</w:t>
      </w:r>
      <w:r w:rsidR="000068FA" w:rsidRPr="00C142B8">
        <w:rPr>
          <w:rFonts w:asciiTheme="majorHAnsi" w:eastAsia="Calibri" w:hAnsiTheme="majorHAnsi"/>
          <w:i/>
          <w:sz w:val="28"/>
          <w:szCs w:val="28"/>
          <w:lang w:val="uk-UA" w:eastAsia="ru-RU"/>
        </w:rPr>
        <w:t>будівництво житлових комплексів</w:t>
      </w:r>
      <w:r w:rsidR="000068FA" w:rsidRPr="00C142B8">
        <w:rPr>
          <w:rFonts w:asciiTheme="majorHAnsi" w:eastAsia="Calibri" w:hAnsiTheme="majorHAnsi"/>
          <w:i/>
          <w:kern w:val="24"/>
          <w:sz w:val="28"/>
          <w:szCs w:val="28"/>
          <w:lang w:val="uk-UA"/>
        </w:rPr>
        <w:t xml:space="preserve"> ЖК «Одеський», «Метрополіс»,  «Спецжитлофонд», «Республіка»).</w:t>
      </w:r>
      <w:r w:rsidR="000068FA" w:rsidRPr="00C142B8">
        <w:rPr>
          <w:rFonts w:asciiTheme="majorHAnsi" w:eastAsia="Calibri" w:hAnsiTheme="majorHAnsi"/>
          <w:i/>
          <w:kern w:val="24"/>
          <w:sz w:val="28"/>
          <w:szCs w:val="28"/>
          <w:lang w:val="ru-RU"/>
        </w:rPr>
        <w:t xml:space="preserve"> До 2020 року буде введено в експлуатацію 4910 квартир, орієнтовно 10 тис. мешканців</w:t>
      </w:r>
      <w:r w:rsidR="00B15122" w:rsidRPr="00C142B8">
        <w:rPr>
          <w:rFonts w:asciiTheme="majorHAnsi" w:eastAsia="Calibri" w:hAnsiTheme="majorHAnsi"/>
          <w:kern w:val="24"/>
          <w:sz w:val="28"/>
          <w:szCs w:val="28"/>
          <w:lang w:val="ru-RU"/>
        </w:rPr>
        <w:t>;</w:t>
      </w:r>
    </w:p>
    <w:p w:rsidR="00BA78CA" w:rsidRPr="00C142B8" w:rsidRDefault="00BA78CA" w:rsidP="00B23E42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ind w:left="709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ЗЗСО </w:t>
      </w:r>
      <w:r w:rsidRPr="00C142B8">
        <w:rPr>
          <w:rFonts w:asciiTheme="majorHAnsi" w:eastAsia="Calibri" w:hAnsiTheme="majorHAnsi" w:cs="Times New Roman"/>
          <w:sz w:val="28"/>
          <w:szCs w:val="28"/>
          <w:u w:val="single"/>
        </w:rPr>
        <w:t>Дарницького району</w:t>
      </w:r>
    </w:p>
    <w:p w:rsidR="00BA78CA" w:rsidRPr="00C142B8" w:rsidRDefault="0080064B" w:rsidP="00B23E42">
      <w:pPr>
        <w:shd w:val="clear" w:color="auto" w:fill="FFFFFF"/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C142B8">
        <w:rPr>
          <w:rFonts w:asciiTheme="majorHAnsi" w:eastAsia="Calibri" w:hAnsiTheme="majorHAnsi" w:cs="Times New Roman"/>
          <w:b/>
          <w:sz w:val="28"/>
          <w:szCs w:val="28"/>
        </w:rPr>
        <w:t>школа № 329 «Логос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» - </w:t>
      </w:r>
      <w:r w:rsidR="003B54E7">
        <w:rPr>
          <w:rFonts w:asciiTheme="majorHAnsi" w:eastAsia="Calibri" w:hAnsiTheme="majorHAnsi" w:cs="Times New Roman"/>
          <w:i/>
          <w:sz w:val="28"/>
          <w:szCs w:val="28"/>
        </w:rPr>
        <w:t>найбільша</w:t>
      </w:r>
      <w:r w:rsidRPr="00C142B8">
        <w:rPr>
          <w:rFonts w:asciiTheme="majorHAnsi" w:eastAsia="Calibri" w:hAnsiTheme="majorHAnsi" w:cs="Times New Roman"/>
          <w:i/>
          <w:sz w:val="28"/>
          <w:szCs w:val="28"/>
        </w:rPr>
        <w:t xml:space="preserve"> школа в Україні (65 класів, 2348 учні, проектна потужність 1080 місць</w:t>
      </w:r>
      <w:r w:rsidR="003B54E7">
        <w:rPr>
          <w:rFonts w:asciiTheme="majorHAnsi" w:eastAsia="Calibri" w:hAnsiTheme="majorHAnsi" w:cs="Times New Roman"/>
          <w:i/>
          <w:sz w:val="28"/>
          <w:szCs w:val="28"/>
        </w:rPr>
        <w:t>,</w:t>
      </w:r>
      <w:r w:rsidRPr="00C142B8">
        <w:rPr>
          <w:rFonts w:asciiTheme="majorHAnsi" w:eastAsia="Calibri" w:hAnsiTheme="majorHAnsi" w:cs="Times New Roman"/>
          <w:i/>
          <w:sz w:val="28"/>
          <w:szCs w:val="28"/>
        </w:rPr>
        <w:t xml:space="preserve"> фак</w:t>
      </w:r>
      <w:r w:rsidR="00BA78CA" w:rsidRPr="00C142B8">
        <w:rPr>
          <w:rFonts w:asciiTheme="majorHAnsi" w:eastAsia="Calibri" w:hAnsiTheme="majorHAnsi" w:cs="Times New Roman"/>
          <w:i/>
          <w:sz w:val="28"/>
          <w:szCs w:val="28"/>
        </w:rPr>
        <w:t xml:space="preserve">тична укомплектованість– 217%) у </w:t>
      </w:r>
      <w:r w:rsidR="00BA78CA" w:rsidRPr="00C142B8">
        <w:rPr>
          <w:rFonts w:asciiTheme="majorHAnsi" w:hAnsiTheme="majorHAnsi"/>
          <w:b/>
          <w:sz w:val="28"/>
          <w:szCs w:val="28"/>
        </w:rPr>
        <w:t>Мікрорайоні Позняки - 3</w:t>
      </w:r>
      <w:r w:rsidR="00BA78CA" w:rsidRPr="00C142B8">
        <w:rPr>
          <w:rFonts w:asciiTheme="majorHAnsi" w:eastAsia="Calibri" w:hAnsiTheme="majorHAnsi" w:cs="Times New Roman"/>
          <w:i/>
          <w:sz w:val="28"/>
          <w:szCs w:val="28"/>
        </w:rPr>
        <w:t xml:space="preserve"> (будівництво </w:t>
      </w:r>
      <w:r w:rsidR="00BA78CA" w:rsidRPr="00C142B8">
        <w:rPr>
          <w:rFonts w:asciiTheme="majorHAnsi" w:hAnsiTheme="majorHAnsi"/>
          <w:i/>
          <w:sz w:val="28"/>
          <w:szCs w:val="28"/>
        </w:rPr>
        <w:t>Житлового комплексу«Урлівський-1» )</w:t>
      </w:r>
    </w:p>
    <w:p w:rsidR="00BA78CA" w:rsidRPr="00C142B8" w:rsidRDefault="0080064B" w:rsidP="00B23E42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C142B8">
        <w:rPr>
          <w:rFonts w:asciiTheme="majorHAnsi" w:eastAsia="Calibri" w:hAnsiTheme="majorHAnsi" w:cs="Times New Roman"/>
          <w:b/>
          <w:sz w:val="28"/>
          <w:szCs w:val="28"/>
        </w:rPr>
        <w:t xml:space="preserve">Слов’янська </w:t>
      </w:r>
      <w:r w:rsidR="00BA78CA" w:rsidRPr="00C142B8">
        <w:rPr>
          <w:rFonts w:asciiTheme="majorHAnsi" w:eastAsia="Calibri" w:hAnsiTheme="majorHAnsi" w:cs="Times New Roman"/>
          <w:b/>
          <w:sz w:val="28"/>
          <w:szCs w:val="28"/>
        </w:rPr>
        <w:t>гімназія</w:t>
      </w:r>
      <w:r w:rsidR="00BA78CA" w:rsidRPr="00C142B8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C142B8">
        <w:rPr>
          <w:rFonts w:asciiTheme="majorHAnsi" w:eastAsia="Calibri" w:hAnsiTheme="majorHAnsi" w:cs="Times New Roman"/>
          <w:sz w:val="28"/>
          <w:szCs w:val="28"/>
        </w:rPr>
        <w:t>(укомплектованість 156% )</w:t>
      </w:r>
      <w:r w:rsidR="00BA78CA" w:rsidRPr="00C142B8">
        <w:rPr>
          <w:rFonts w:asciiTheme="majorHAnsi" w:eastAsia="Calibri" w:hAnsiTheme="majorHAnsi" w:cs="Times New Roman"/>
          <w:sz w:val="28"/>
          <w:szCs w:val="28"/>
        </w:rPr>
        <w:t xml:space="preserve"> та </w:t>
      </w:r>
      <w:r w:rsidR="00BA78CA" w:rsidRPr="00C142B8">
        <w:rPr>
          <w:rFonts w:asciiTheme="majorHAnsi" w:eastAsia="Calibri" w:hAnsiTheme="majorHAnsi" w:cs="Times New Roman"/>
          <w:b/>
          <w:sz w:val="28"/>
          <w:szCs w:val="28"/>
        </w:rPr>
        <w:t>№ 111</w:t>
      </w:r>
      <w:r w:rsidR="00BA78CA" w:rsidRPr="00C142B8">
        <w:rPr>
          <w:rFonts w:asciiTheme="majorHAnsi" w:eastAsia="Calibri" w:hAnsiTheme="majorHAnsi" w:cs="Times New Roman"/>
          <w:sz w:val="28"/>
          <w:szCs w:val="28"/>
        </w:rPr>
        <w:t xml:space="preserve"> (укомплектованість 105 % + у 10 кабінетах перебуває ПНЗ), </w:t>
      </w:r>
      <w:r w:rsidR="00BA78CA" w:rsidRPr="00C142B8">
        <w:rPr>
          <w:rFonts w:asciiTheme="majorHAnsi" w:hAnsiTheme="majorHAnsi"/>
          <w:b/>
          <w:sz w:val="28"/>
          <w:szCs w:val="28"/>
        </w:rPr>
        <w:t xml:space="preserve"> в </w:t>
      </w:r>
      <w:r w:rsidR="00BA78CA" w:rsidRPr="00C142B8">
        <w:rPr>
          <w:rFonts w:asciiTheme="majorHAnsi" w:hAnsiTheme="majorHAnsi"/>
          <w:b/>
          <w:i/>
          <w:sz w:val="28"/>
          <w:szCs w:val="28"/>
        </w:rPr>
        <w:t>Мікрорайоні Позняки-4</w:t>
      </w:r>
      <w:r w:rsidR="00BA78CA" w:rsidRPr="00C142B8">
        <w:rPr>
          <w:rFonts w:asciiTheme="majorHAnsi" w:hAnsiTheme="majorHAnsi"/>
          <w:b/>
          <w:sz w:val="28"/>
          <w:szCs w:val="28"/>
        </w:rPr>
        <w:t xml:space="preserve"> </w:t>
      </w:r>
      <w:r w:rsidR="00BF72C7">
        <w:rPr>
          <w:rFonts w:asciiTheme="majorHAnsi" w:hAnsiTheme="majorHAnsi"/>
          <w:i/>
          <w:sz w:val="28"/>
          <w:szCs w:val="28"/>
        </w:rPr>
        <w:t>(будівництво Житлового комплек</w:t>
      </w:r>
      <w:r w:rsidR="00BA78CA" w:rsidRPr="00C142B8">
        <w:rPr>
          <w:rFonts w:asciiTheme="majorHAnsi" w:hAnsiTheme="majorHAnsi"/>
          <w:i/>
          <w:sz w:val="28"/>
          <w:szCs w:val="28"/>
        </w:rPr>
        <w:t>с</w:t>
      </w:r>
      <w:r w:rsidR="00BF72C7">
        <w:rPr>
          <w:rFonts w:asciiTheme="majorHAnsi" w:hAnsiTheme="majorHAnsi"/>
          <w:i/>
          <w:sz w:val="28"/>
          <w:szCs w:val="28"/>
        </w:rPr>
        <w:t>у</w:t>
      </w:r>
      <w:r w:rsidR="00BA78CA" w:rsidRPr="00C142B8">
        <w:rPr>
          <w:rFonts w:asciiTheme="majorHAnsi" w:hAnsiTheme="majorHAnsi"/>
          <w:i/>
          <w:sz w:val="28"/>
          <w:szCs w:val="28"/>
        </w:rPr>
        <w:t xml:space="preserve"> «Традиція», що обмежений вулицями Драгоманова та Олени Пчілки: 4 будинки по 25 поверхів, 1047 квартир</w:t>
      </w:r>
      <w:r w:rsidR="00BF72C7">
        <w:rPr>
          <w:rFonts w:asciiTheme="majorHAnsi" w:hAnsiTheme="majorHAnsi"/>
          <w:i/>
          <w:sz w:val="28"/>
          <w:szCs w:val="28"/>
        </w:rPr>
        <w:t>)</w:t>
      </w:r>
      <w:r w:rsidR="00BA78CA" w:rsidRPr="00C142B8">
        <w:rPr>
          <w:rFonts w:asciiTheme="majorHAnsi" w:hAnsiTheme="majorHAnsi"/>
          <w:i/>
          <w:sz w:val="28"/>
          <w:szCs w:val="28"/>
        </w:rPr>
        <w:t xml:space="preserve"> та</w:t>
      </w:r>
    </w:p>
    <w:p w:rsidR="00BA78CA" w:rsidRPr="00C142B8" w:rsidRDefault="00BA78CA" w:rsidP="00B23E42">
      <w:pPr>
        <w:spacing w:after="0"/>
        <w:ind w:left="142"/>
        <w:jc w:val="both"/>
        <w:rPr>
          <w:rFonts w:asciiTheme="majorHAnsi" w:hAnsiTheme="majorHAnsi"/>
          <w:i/>
          <w:sz w:val="28"/>
          <w:szCs w:val="28"/>
        </w:rPr>
      </w:pPr>
      <w:r w:rsidRPr="00C142B8">
        <w:rPr>
          <w:rFonts w:asciiTheme="majorHAnsi" w:hAnsiTheme="majorHAnsi"/>
          <w:i/>
          <w:sz w:val="28"/>
          <w:szCs w:val="28"/>
        </w:rPr>
        <w:t>Житлового комплексу «Телескоп» на вул. Драгоманова: 1</w:t>
      </w:r>
      <w:r w:rsidR="00BF72C7">
        <w:rPr>
          <w:rFonts w:asciiTheme="majorHAnsi" w:hAnsiTheme="majorHAnsi"/>
          <w:i/>
          <w:sz w:val="28"/>
          <w:szCs w:val="28"/>
        </w:rPr>
        <w:t>-</w:t>
      </w:r>
      <w:r w:rsidRPr="00C142B8">
        <w:rPr>
          <w:rFonts w:asciiTheme="majorHAnsi" w:hAnsiTheme="majorHAnsi"/>
          <w:i/>
          <w:sz w:val="28"/>
          <w:szCs w:val="28"/>
        </w:rPr>
        <w:t xml:space="preserve"> 2-секційний будинок з</w:t>
      </w:r>
      <w:r w:rsidR="00C142B8">
        <w:rPr>
          <w:rFonts w:asciiTheme="majorHAnsi" w:hAnsiTheme="majorHAnsi"/>
          <w:i/>
          <w:sz w:val="28"/>
          <w:szCs w:val="28"/>
        </w:rPr>
        <w:t xml:space="preserve"> 25 поверхів на 433 квартир</w:t>
      </w:r>
      <w:r w:rsidR="00BF72C7">
        <w:rPr>
          <w:rFonts w:asciiTheme="majorHAnsi" w:hAnsiTheme="majorHAnsi"/>
          <w:i/>
          <w:sz w:val="28"/>
          <w:szCs w:val="28"/>
        </w:rPr>
        <w:t>и</w:t>
      </w:r>
      <w:r w:rsidR="00C142B8">
        <w:rPr>
          <w:rFonts w:asciiTheme="majorHAnsi" w:hAnsiTheme="majorHAnsi"/>
          <w:i/>
          <w:sz w:val="28"/>
          <w:szCs w:val="28"/>
        </w:rPr>
        <w:t xml:space="preserve">);. </w:t>
      </w:r>
    </w:p>
    <w:p w:rsidR="00BA78CA" w:rsidRPr="00C142B8" w:rsidRDefault="00BA78CA" w:rsidP="00B23E42">
      <w:pPr>
        <w:spacing w:after="0"/>
        <w:ind w:left="142"/>
        <w:jc w:val="both"/>
        <w:rPr>
          <w:rFonts w:asciiTheme="majorHAnsi" w:hAnsiTheme="majorHAnsi"/>
          <w:i/>
          <w:sz w:val="28"/>
          <w:szCs w:val="28"/>
        </w:rPr>
      </w:pP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C142B8">
        <w:rPr>
          <w:rFonts w:asciiTheme="majorHAnsi" w:eastAsia="Calibri" w:hAnsiTheme="majorHAnsi" w:cs="Times New Roman"/>
          <w:b/>
          <w:sz w:val="28"/>
          <w:szCs w:val="28"/>
        </w:rPr>
        <w:t>Скандинавська гімназії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(142% ) та  </w:t>
      </w:r>
      <w:r w:rsidRPr="00C142B8">
        <w:rPr>
          <w:rFonts w:asciiTheme="majorHAnsi" w:eastAsia="Calibri" w:hAnsiTheme="majorHAnsi" w:cs="Times New Roman"/>
          <w:b/>
          <w:sz w:val="28"/>
          <w:szCs w:val="28"/>
        </w:rPr>
        <w:t>№ 314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(122%), сусідній з </w:t>
      </w:r>
      <w:r w:rsidRPr="00C142B8">
        <w:rPr>
          <w:rFonts w:asciiTheme="majorHAnsi" w:hAnsiTheme="majorHAnsi"/>
          <w:b/>
          <w:i/>
          <w:sz w:val="28"/>
          <w:szCs w:val="28"/>
        </w:rPr>
        <w:t>Мікрорайоном Позняки-11</w:t>
      </w:r>
      <w:r w:rsidRPr="00C142B8">
        <w:rPr>
          <w:rFonts w:asciiTheme="majorHAnsi" w:hAnsiTheme="majorHAnsi"/>
          <w:b/>
          <w:sz w:val="28"/>
          <w:szCs w:val="28"/>
        </w:rPr>
        <w:t xml:space="preserve"> </w:t>
      </w:r>
      <w:r w:rsidRPr="00C142B8">
        <w:rPr>
          <w:rFonts w:asciiTheme="majorHAnsi" w:hAnsiTheme="majorHAnsi"/>
          <w:i/>
          <w:sz w:val="28"/>
          <w:szCs w:val="28"/>
        </w:rPr>
        <w:t>(будуються Житлові комплекси: «Зарічний» 20 будинків по 25 поверхів на просп. Бажана та вул. Осокорській, 2080 квартир; «Славутич», 1204 квартир, «Славутич-2, 476 квартир» на вул. Осокорській - 10 будинків від 12 до 33 поверхів; «S</w:t>
      </w:r>
      <w:r w:rsidRPr="00C142B8">
        <w:rPr>
          <w:rFonts w:asciiTheme="majorHAnsi" w:hAnsiTheme="majorHAnsi"/>
          <w:i/>
          <w:sz w:val="28"/>
          <w:szCs w:val="28"/>
          <w:lang w:val="en-US"/>
        </w:rPr>
        <w:t>E</w:t>
      </w:r>
      <w:r w:rsidRPr="00C142B8">
        <w:rPr>
          <w:rFonts w:asciiTheme="majorHAnsi" w:hAnsiTheme="majorHAnsi"/>
          <w:i/>
          <w:sz w:val="28"/>
          <w:szCs w:val="28"/>
        </w:rPr>
        <w:t>VEN» - 6 будинків по 26 поверхів,</w:t>
      </w:r>
      <w:r w:rsidRPr="00C142B8">
        <w:rPr>
          <w:rFonts w:asciiTheme="majorHAnsi" w:hAnsiTheme="majorHAnsi"/>
          <w:i/>
          <w:sz w:val="28"/>
          <w:szCs w:val="28"/>
          <w:lang w:val="ru-RU"/>
        </w:rPr>
        <w:t xml:space="preserve"> 2318 </w:t>
      </w:r>
      <w:r w:rsidRPr="00C142B8">
        <w:rPr>
          <w:rFonts w:asciiTheme="majorHAnsi" w:hAnsiTheme="majorHAnsi"/>
          <w:i/>
          <w:sz w:val="28"/>
          <w:szCs w:val="28"/>
        </w:rPr>
        <w:t>квартир; «Rive</w:t>
      </w:r>
      <w:r w:rsidRPr="00C142B8">
        <w:rPr>
          <w:rFonts w:asciiTheme="majorHAnsi" w:hAnsiTheme="majorHAnsi"/>
          <w:i/>
          <w:sz w:val="28"/>
          <w:szCs w:val="28"/>
          <w:lang w:val="en-US"/>
        </w:rPr>
        <w:t>rStone</w:t>
      </w:r>
      <w:r w:rsidRPr="00C142B8">
        <w:rPr>
          <w:rFonts w:asciiTheme="majorHAnsi" w:hAnsiTheme="majorHAnsi"/>
          <w:i/>
          <w:sz w:val="28"/>
          <w:szCs w:val="28"/>
        </w:rPr>
        <w:t>» - 9 будинків по 23 поверхи, 1380 квартир</w:t>
      </w:r>
      <w:r w:rsidR="00C142B8">
        <w:rPr>
          <w:rFonts w:asciiTheme="majorHAnsi" w:hAnsiTheme="majorHAnsi"/>
          <w:i/>
          <w:sz w:val="28"/>
          <w:szCs w:val="28"/>
        </w:rPr>
        <w:t>. У мікрорайоні ЗЗСО відсутні.)</w:t>
      </w:r>
    </w:p>
    <w:p w:rsidR="00B53028" w:rsidRPr="00C142B8" w:rsidRDefault="0080064B" w:rsidP="00B23E42">
      <w:pPr>
        <w:pStyle w:val="a8"/>
        <w:autoSpaceDE w:val="0"/>
        <w:autoSpaceDN w:val="0"/>
        <w:adjustRightInd w:val="0"/>
        <w:spacing w:after="0"/>
        <w:ind w:left="142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705790" w:rsidRPr="00C142B8">
        <w:rPr>
          <w:rFonts w:asciiTheme="majorHAnsi" w:eastAsia="Calibri" w:hAnsiTheme="majorHAnsi" w:cs="Times New Roman"/>
          <w:b/>
          <w:sz w:val="28"/>
          <w:szCs w:val="28"/>
        </w:rPr>
        <w:t xml:space="preserve">ЗЗСО </w:t>
      </w:r>
      <w:r w:rsidRPr="00C142B8">
        <w:rPr>
          <w:rFonts w:asciiTheme="majorHAnsi" w:eastAsia="Calibri" w:hAnsiTheme="majorHAnsi" w:cs="Times New Roman"/>
          <w:b/>
          <w:sz w:val="28"/>
          <w:szCs w:val="28"/>
        </w:rPr>
        <w:t>№ 309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(уком</w:t>
      </w:r>
      <w:r w:rsidR="00705790" w:rsidRPr="00C142B8">
        <w:rPr>
          <w:rFonts w:asciiTheme="majorHAnsi" w:eastAsia="Calibri" w:hAnsiTheme="majorHAnsi" w:cs="Times New Roman"/>
          <w:sz w:val="28"/>
          <w:szCs w:val="28"/>
        </w:rPr>
        <w:t xml:space="preserve">плектованість 121%), </w:t>
      </w:r>
      <w:r w:rsidRPr="00C142B8">
        <w:rPr>
          <w:rFonts w:asciiTheme="majorHAnsi" w:eastAsia="Calibri" w:hAnsiTheme="majorHAnsi" w:cs="Times New Roman"/>
          <w:sz w:val="28"/>
          <w:szCs w:val="28"/>
        </w:rPr>
        <w:t>№ 332</w:t>
      </w:r>
      <w:r w:rsidR="00705790" w:rsidRPr="00C142B8">
        <w:rPr>
          <w:rFonts w:asciiTheme="majorHAnsi" w:eastAsia="Calibri" w:hAnsiTheme="majorHAnsi" w:cs="Times New Roman"/>
          <w:sz w:val="28"/>
          <w:szCs w:val="28"/>
        </w:rPr>
        <w:t xml:space="preserve"> (131%), початкова школа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№ 295 (149% ), які другий рік поспіль набирають від 6 до 9 перших класів</w:t>
      </w:r>
      <w:r w:rsidR="00DF39EA" w:rsidRPr="00C142B8">
        <w:rPr>
          <w:rFonts w:asciiTheme="majorHAnsi" w:eastAsia="Calibri" w:hAnsiTheme="majorHAnsi" w:cs="Times New Roman"/>
          <w:sz w:val="28"/>
          <w:szCs w:val="28"/>
        </w:rPr>
        <w:t>)</w:t>
      </w:r>
      <w:r w:rsidRPr="00C142B8">
        <w:rPr>
          <w:rFonts w:asciiTheme="majorHAnsi" w:eastAsia="Calibri" w:hAnsiTheme="majorHAnsi" w:cs="Times New Roman"/>
          <w:sz w:val="28"/>
          <w:szCs w:val="28"/>
        </w:rPr>
        <w:t>;</w:t>
      </w:r>
    </w:p>
    <w:p w:rsidR="00B53028" w:rsidRPr="00C142B8" w:rsidRDefault="00302488" w:rsidP="00B23E4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ind w:left="709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ЗЗСО </w:t>
      </w:r>
      <w:r w:rsidRPr="00C142B8">
        <w:rPr>
          <w:rFonts w:asciiTheme="majorHAnsi" w:eastAsia="Calibri" w:hAnsiTheme="majorHAnsi" w:cs="Times New Roman"/>
          <w:sz w:val="28"/>
          <w:szCs w:val="28"/>
          <w:u w:val="single"/>
        </w:rPr>
        <w:t>Деснянс</w:t>
      </w:r>
      <w:r w:rsidR="00183716" w:rsidRPr="00C142B8">
        <w:rPr>
          <w:rFonts w:asciiTheme="majorHAnsi" w:eastAsia="Calibri" w:hAnsiTheme="majorHAnsi" w:cs="Times New Roman"/>
          <w:sz w:val="28"/>
          <w:szCs w:val="28"/>
          <w:u w:val="single"/>
        </w:rPr>
        <w:t>ького району</w:t>
      </w:r>
      <w:r w:rsidR="00183716" w:rsidRPr="00C142B8">
        <w:rPr>
          <w:rFonts w:asciiTheme="majorHAnsi" w:eastAsia="Calibri" w:hAnsiTheme="majorHAnsi" w:cs="Times New Roman"/>
          <w:sz w:val="28"/>
          <w:szCs w:val="28"/>
        </w:rPr>
        <w:t xml:space="preserve"> :</w:t>
      </w:r>
    </w:p>
    <w:p w:rsidR="00B53028" w:rsidRPr="00C142B8" w:rsidRDefault="00B53028" w:rsidP="00B23E42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  <w:lang w:eastAsia="ru-RU"/>
        </w:rPr>
      </w:pPr>
      <w:r w:rsidRPr="00C142B8">
        <w:rPr>
          <w:rFonts w:asciiTheme="majorHAnsi" w:eastAsia="Calibri" w:hAnsiTheme="majorHAnsi" w:cs="Times New Roman"/>
          <w:b/>
          <w:sz w:val="28"/>
          <w:szCs w:val="28"/>
        </w:rPr>
        <w:t>СШ № 23</w:t>
      </w:r>
      <w:r w:rsidR="00BF72C7">
        <w:rPr>
          <w:rFonts w:asciiTheme="majorHAnsi" w:eastAsia="Calibri" w:hAnsiTheme="majorHAnsi" w:cs="Times New Roman"/>
          <w:sz w:val="28"/>
          <w:szCs w:val="28"/>
        </w:rPr>
        <w:t xml:space="preserve"> (104%)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. Поруч </w:t>
      </w:r>
      <w:r w:rsidRPr="00C142B8">
        <w:rPr>
          <w:rFonts w:asciiTheme="majorHAnsi" w:hAnsiTheme="majorHAnsi"/>
          <w:sz w:val="28"/>
          <w:szCs w:val="28"/>
          <w:lang w:eastAsia="ru-RU"/>
        </w:rPr>
        <w:t>будується ж/к «Лісова казка», ж/к «Лісова казка-2». Планується будівництво 34</w:t>
      </w:r>
      <w:r w:rsidR="00BF72C7">
        <w:rPr>
          <w:rFonts w:asciiTheme="majorHAnsi" w:hAnsiTheme="majorHAnsi"/>
          <w:sz w:val="28"/>
          <w:szCs w:val="28"/>
          <w:lang w:eastAsia="ru-RU"/>
        </w:rPr>
        <w:t>-х житлових будинків 5-9 поверховості</w:t>
      </w:r>
      <w:r w:rsidRPr="00C142B8">
        <w:rPr>
          <w:rFonts w:asciiTheme="majorHAnsi" w:hAnsiTheme="majorHAnsi"/>
          <w:sz w:val="28"/>
          <w:szCs w:val="28"/>
          <w:lang w:eastAsia="ru-RU"/>
        </w:rPr>
        <w:t>. (950 квартир). Станом на 1.09.2018 вже введено в експлуатацію 6 будинків.</w:t>
      </w:r>
    </w:p>
    <w:p w:rsidR="00302488" w:rsidRPr="00C54621" w:rsidRDefault="00302488" w:rsidP="00B23E42">
      <w:pPr>
        <w:spacing w:after="0"/>
        <w:jc w:val="both"/>
        <w:rPr>
          <w:rFonts w:asciiTheme="majorHAnsi" w:hAnsiTheme="majorHAnsi"/>
          <w:i/>
          <w:sz w:val="28"/>
          <w:szCs w:val="28"/>
          <w:lang w:eastAsia="ru-RU"/>
        </w:rPr>
      </w:pPr>
      <w:r w:rsidRPr="004C63BA">
        <w:rPr>
          <w:rFonts w:asciiTheme="majorHAnsi" w:hAnsiTheme="majorHAnsi"/>
          <w:b/>
          <w:sz w:val="28"/>
          <w:szCs w:val="28"/>
        </w:rPr>
        <w:t>НВК № 293</w:t>
      </w:r>
      <w:r w:rsidRPr="00C142B8">
        <w:rPr>
          <w:rFonts w:asciiTheme="majorHAnsi" w:hAnsiTheme="majorHAnsi"/>
          <w:sz w:val="28"/>
          <w:szCs w:val="28"/>
        </w:rPr>
        <w:t xml:space="preserve"> </w:t>
      </w:r>
      <w:r w:rsidR="00183716" w:rsidRPr="00C142B8">
        <w:rPr>
          <w:rFonts w:asciiTheme="majorHAnsi" w:hAnsiTheme="majorHAnsi"/>
          <w:sz w:val="28"/>
          <w:szCs w:val="28"/>
        </w:rPr>
        <w:t>(71%</w:t>
      </w:r>
      <w:r w:rsidR="00BF72C7">
        <w:rPr>
          <w:rFonts w:asciiTheme="majorHAnsi" w:hAnsiTheme="majorHAnsi"/>
          <w:sz w:val="28"/>
          <w:szCs w:val="28"/>
        </w:rPr>
        <w:t>)</w:t>
      </w:r>
      <w:r w:rsidR="00183716" w:rsidRPr="00C142B8">
        <w:rPr>
          <w:rFonts w:asciiTheme="majorHAnsi" w:hAnsiTheme="majorHAnsi"/>
          <w:sz w:val="28"/>
          <w:szCs w:val="28"/>
        </w:rPr>
        <w:t xml:space="preserve">  у </w:t>
      </w:r>
      <w:r w:rsidR="00183716" w:rsidRPr="00C142B8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20 мікрорайоні. </w:t>
      </w:r>
      <w:r w:rsidR="00183716" w:rsidRPr="00C142B8">
        <w:rPr>
          <w:rFonts w:asciiTheme="majorHAnsi" w:eastAsia="Calibri" w:hAnsiTheme="majorHAnsi" w:cs="Times New Roman"/>
          <w:b/>
          <w:i/>
          <w:sz w:val="28"/>
          <w:szCs w:val="28"/>
          <w:lang w:eastAsia="ru-RU"/>
        </w:rPr>
        <w:t>Триває розбудова</w:t>
      </w:r>
      <w:r w:rsidR="00183716" w:rsidRPr="00C142B8"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 xml:space="preserve"> житлового масиву Вигур</w:t>
      </w:r>
      <w:r w:rsidR="00BF72C7"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>івщина-Троєщина (ЖК «Милославичі</w:t>
      </w:r>
      <w:r w:rsidR="00183716" w:rsidRPr="00C142B8">
        <w:rPr>
          <w:rFonts w:asciiTheme="majorHAnsi" w:eastAsia="Calibri" w:hAnsiTheme="majorHAnsi" w:cs="Times New Roman"/>
          <w:i/>
          <w:sz w:val="28"/>
          <w:szCs w:val="28"/>
          <w:lang w:eastAsia="ru-RU"/>
        </w:rPr>
        <w:t xml:space="preserve">»). </w:t>
      </w:r>
      <w:r w:rsidR="00183716" w:rsidRPr="00C142B8">
        <w:rPr>
          <w:rFonts w:asciiTheme="majorHAnsi" w:hAnsiTheme="majorHAnsi" w:cs="Times New Roman"/>
          <w:i/>
          <w:sz w:val="28"/>
          <w:szCs w:val="28"/>
        </w:rPr>
        <w:t>До 2020 року  в мікрорайоні буде введено в експлуатацію п’ять 24 поверхових житлових будинків (470 квартир).</w:t>
      </w:r>
      <w:r w:rsidR="00183716" w:rsidRPr="00C142B8">
        <w:rPr>
          <w:rFonts w:asciiTheme="majorHAnsi" w:hAnsiTheme="majorHAnsi"/>
          <w:b/>
          <w:i/>
          <w:sz w:val="28"/>
          <w:szCs w:val="28"/>
          <w:lang w:eastAsia="ru-RU"/>
        </w:rPr>
        <w:t xml:space="preserve"> </w:t>
      </w:r>
    </w:p>
    <w:p w:rsidR="00B53028" w:rsidRPr="004C63BA" w:rsidRDefault="004C63BA" w:rsidP="004C63BA">
      <w:pPr>
        <w:spacing w:after="0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4C63BA">
        <w:rPr>
          <w:rFonts w:asciiTheme="majorHAnsi" w:eastAsia="Calibri" w:hAnsiTheme="majorHAnsi" w:cs="Times New Roman"/>
          <w:b/>
          <w:sz w:val="28"/>
          <w:szCs w:val="28"/>
        </w:rPr>
        <w:t>1</w:t>
      </w:r>
      <w:r w:rsidRPr="004C63BA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DF39EA" w:rsidRPr="004C63BA">
        <w:rPr>
          <w:rFonts w:asciiTheme="majorHAnsi" w:eastAsia="Calibri" w:hAnsiTheme="majorHAnsi" w:cs="Times New Roman"/>
          <w:sz w:val="28"/>
          <w:szCs w:val="28"/>
        </w:rPr>
        <w:t xml:space="preserve">ЗЗСО </w:t>
      </w:r>
      <w:r w:rsidR="00DF39EA" w:rsidRPr="004C63BA">
        <w:rPr>
          <w:rFonts w:asciiTheme="majorHAnsi" w:eastAsia="Calibri" w:hAnsiTheme="majorHAnsi" w:cs="Times New Roman"/>
          <w:sz w:val="28"/>
          <w:szCs w:val="28"/>
          <w:u w:val="single"/>
        </w:rPr>
        <w:t>Подільського району</w:t>
      </w:r>
    </w:p>
    <w:p w:rsidR="00B53028" w:rsidRPr="00C54621" w:rsidRDefault="00B53028" w:rsidP="00C54621">
      <w:pPr>
        <w:pStyle w:val="a8"/>
        <w:spacing w:after="0"/>
        <w:ind w:left="0"/>
        <w:jc w:val="both"/>
        <w:rPr>
          <w:rFonts w:asciiTheme="majorHAnsi" w:hAnsiTheme="majorHAnsi" w:cs="Times New Roman"/>
          <w:i/>
          <w:sz w:val="28"/>
          <w:szCs w:val="28"/>
        </w:rPr>
      </w:pPr>
      <w:r w:rsidRPr="004C63BA">
        <w:rPr>
          <w:rFonts w:asciiTheme="majorHAnsi" w:eastAsia="Calibri" w:hAnsiTheme="majorHAnsi" w:cs="Times New Roman"/>
          <w:b/>
          <w:sz w:val="28"/>
          <w:szCs w:val="28"/>
        </w:rPr>
        <w:t xml:space="preserve"> </w:t>
      </w:r>
      <w:r w:rsidR="0080064B" w:rsidRPr="004C63BA">
        <w:rPr>
          <w:rFonts w:asciiTheme="majorHAnsi" w:eastAsia="Calibri" w:hAnsiTheme="majorHAnsi" w:cs="Times New Roman"/>
          <w:b/>
          <w:sz w:val="28"/>
          <w:szCs w:val="28"/>
        </w:rPr>
        <w:t>школа № 243</w:t>
      </w:r>
      <w:r w:rsidR="0080064B" w:rsidRPr="00C142B8">
        <w:rPr>
          <w:rFonts w:asciiTheme="majorHAnsi" w:eastAsia="Calibri" w:hAnsiTheme="majorHAnsi" w:cs="Times New Roman"/>
          <w:sz w:val="28"/>
          <w:szCs w:val="28"/>
        </w:rPr>
        <w:t>, в якій о</w:t>
      </w:r>
      <w:r w:rsidR="00BF72C7">
        <w:rPr>
          <w:rFonts w:asciiTheme="majorHAnsi" w:eastAsia="Calibri" w:hAnsiTheme="majorHAnsi" w:cs="Times New Roman"/>
          <w:sz w:val="28"/>
          <w:szCs w:val="28"/>
        </w:rPr>
        <w:t>крім 684 учнів</w:t>
      </w:r>
      <w:r w:rsidR="0080064B" w:rsidRPr="00C142B8">
        <w:rPr>
          <w:rFonts w:asciiTheme="majorHAnsi" w:eastAsia="Calibri" w:hAnsiTheme="majorHAnsi" w:cs="Times New Roman"/>
          <w:sz w:val="28"/>
          <w:szCs w:val="28"/>
        </w:rPr>
        <w:t xml:space="preserve"> навчаються школярі ЗЗСО № 114</w:t>
      </w:r>
      <w:r w:rsidR="008C1053" w:rsidRPr="00C142B8">
        <w:rPr>
          <w:rFonts w:asciiTheme="majorHAnsi" w:eastAsia="Calibri" w:hAnsiTheme="majorHAnsi" w:cs="Times New Roman"/>
          <w:sz w:val="28"/>
          <w:szCs w:val="28"/>
        </w:rPr>
        <w:t xml:space="preserve"> та розташована німецька школа).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Поруч розташовано </w:t>
      </w:r>
      <w:r w:rsidRPr="00C142B8">
        <w:rPr>
          <w:rFonts w:asciiTheme="majorHAnsi" w:hAnsiTheme="majorHAnsi" w:cs="Times New Roman"/>
          <w:b/>
          <w:i/>
          <w:sz w:val="28"/>
          <w:szCs w:val="28"/>
        </w:rPr>
        <w:t>ЖК «Ліпінка»</w:t>
      </w:r>
      <w:r w:rsidRPr="00C142B8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C142B8">
        <w:rPr>
          <w:rFonts w:asciiTheme="majorHAnsi" w:hAnsiTheme="majorHAnsi" w:cs="Times New Roman"/>
          <w:i/>
          <w:sz w:val="28"/>
          <w:szCs w:val="28"/>
        </w:rPr>
        <w:t>- планується будівництво житлових будинків на 816 квартир.</w:t>
      </w:r>
    </w:p>
    <w:p w:rsidR="00B53028" w:rsidRPr="00C142B8" w:rsidRDefault="004C63BA" w:rsidP="004C63BA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1 </w:t>
      </w:r>
      <w:r w:rsidR="0080064B" w:rsidRPr="00C142B8">
        <w:rPr>
          <w:rFonts w:asciiTheme="majorHAnsi" w:eastAsia="Calibri" w:hAnsiTheme="majorHAnsi" w:cs="Times New Roman"/>
          <w:sz w:val="28"/>
          <w:szCs w:val="28"/>
        </w:rPr>
        <w:t xml:space="preserve">ЗЗСО </w:t>
      </w:r>
      <w:r w:rsidR="0080064B" w:rsidRPr="00C142B8">
        <w:rPr>
          <w:rFonts w:asciiTheme="majorHAnsi" w:eastAsia="Calibri" w:hAnsiTheme="majorHAnsi" w:cs="Times New Roman"/>
          <w:sz w:val="28"/>
          <w:szCs w:val="28"/>
          <w:u w:val="single"/>
        </w:rPr>
        <w:t>Святошинського району</w:t>
      </w:r>
    </w:p>
    <w:p w:rsidR="00B53028" w:rsidRPr="00C142B8" w:rsidRDefault="008C1053" w:rsidP="00C5462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4C63BA">
        <w:rPr>
          <w:rFonts w:asciiTheme="majorHAnsi" w:eastAsia="Calibri" w:hAnsiTheme="majorHAnsi" w:cs="Times New Roman"/>
          <w:b/>
          <w:sz w:val="28"/>
          <w:szCs w:val="28"/>
        </w:rPr>
        <w:t>гімназії № 154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(125%). </w:t>
      </w:r>
      <w:r w:rsidRPr="00C142B8">
        <w:rPr>
          <w:rFonts w:asciiTheme="majorHAnsi" w:eastAsia="Calibri" w:hAnsiTheme="majorHAnsi" w:cs="Times New Roman"/>
          <w:i/>
          <w:sz w:val="28"/>
          <w:szCs w:val="28"/>
        </w:rPr>
        <w:t xml:space="preserve">Поряд </w:t>
      </w:r>
      <w:r w:rsidRPr="00C142B8">
        <w:rPr>
          <w:rFonts w:asciiTheme="majorHAnsi" w:hAnsiTheme="majorHAnsi" w:cs="Times New Roman"/>
          <w:b/>
          <w:i/>
          <w:sz w:val="28"/>
          <w:szCs w:val="28"/>
        </w:rPr>
        <w:t xml:space="preserve">ЖК «Нивки-Парк». </w:t>
      </w:r>
      <w:r w:rsidRPr="00C142B8">
        <w:rPr>
          <w:rFonts w:asciiTheme="majorHAnsi" w:hAnsiTheme="majorHAnsi" w:cs="Times New Roman"/>
          <w:i/>
          <w:sz w:val="28"/>
          <w:szCs w:val="28"/>
        </w:rPr>
        <w:t>Передбачено зведення будинків на 2877 квартир</w:t>
      </w:r>
      <w:r w:rsidRPr="00C142B8">
        <w:rPr>
          <w:rFonts w:asciiTheme="majorHAnsi" w:hAnsiTheme="majorHAnsi" w:cs="Times New Roman"/>
          <w:sz w:val="28"/>
          <w:szCs w:val="28"/>
        </w:rPr>
        <w:t>.</w:t>
      </w:r>
    </w:p>
    <w:p w:rsidR="008C1053" w:rsidRPr="00C142B8" w:rsidRDefault="0080064B" w:rsidP="00C54621">
      <w:pPr>
        <w:pStyle w:val="a8"/>
        <w:spacing w:after="0"/>
        <w:ind w:left="0"/>
        <w:jc w:val="both"/>
        <w:rPr>
          <w:rFonts w:asciiTheme="majorHAnsi" w:eastAsia="Calibri" w:hAnsiTheme="majorHAnsi" w:cs="Times New Roman"/>
          <w:i/>
          <w:sz w:val="28"/>
          <w:szCs w:val="28"/>
          <w:lang w:eastAsia="zh-CN"/>
        </w:rPr>
      </w:pPr>
      <w:r w:rsidRPr="004C63BA">
        <w:rPr>
          <w:rFonts w:asciiTheme="majorHAnsi" w:eastAsia="Calibri" w:hAnsiTheme="majorHAnsi" w:cs="Times New Roman"/>
          <w:b/>
          <w:sz w:val="28"/>
          <w:szCs w:val="28"/>
        </w:rPr>
        <w:t>«Акаде</w:t>
      </w:r>
      <w:r w:rsidR="008C1053" w:rsidRPr="004C63BA">
        <w:rPr>
          <w:rFonts w:asciiTheme="majorHAnsi" w:eastAsia="Calibri" w:hAnsiTheme="majorHAnsi" w:cs="Times New Roman"/>
          <w:b/>
          <w:sz w:val="28"/>
          <w:szCs w:val="28"/>
        </w:rPr>
        <w:t>мія»</w:t>
      </w:r>
      <w:r w:rsidR="008C1053" w:rsidRPr="00C142B8">
        <w:rPr>
          <w:rFonts w:asciiTheme="majorHAnsi" w:eastAsia="Calibri" w:hAnsiTheme="majorHAnsi" w:cs="Times New Roman"/>
          <w:sz w:val="28"/>
          <w:szCs w:val="28"/>
        </w:rPr>
        <w:t xml:space="preserve"> (119%). </w:t>
      </w:r>
      <w:r w:rsidR="008C1053" w:rsidRPr="00C142B8">
        <w:rPr>
          <w:rFonts w:asciiTheme="majorHAnsi" w:eastAsia="Calibri" w:hAnsiTheme="majorHAnsi" w:cs="Times New Roman"/>
          <w:i/>
          <w:sz w:val="28"/>
          <w:szCs w:val="28"/>
        </w:rPr>
        <w:t xml:space="preserve">Поруч </w:t>
      </w:r>
      <w:r w:rsidR="008C1053" w:rsidRPr="00C142B8">
        <w:rPr>
          <w:rFonts w:asciiTheme="majorHAnsi" w:eastAsia="Calibri" w:hAnsiTheme="majorHAnsi" w:cs="Times New Roman"/>
          <w:b/>
          <w:i/>
          <w:sz w:val="28"/>
          <w:szCs w:val="28"/>
          <w:lang w:eastAsia="zh-CN"/>
        </w:rPr>
        <w:t>ЖК «Академ-Парк», ЖК «</w:t>
      </w:r>
      <w:r w:rsidR="008C1053" w:rsidRPr="00C142B8">
        <w:rPr>
          <w:rFonts w:asciiTheme="majorHAnsi" w:eastAsia="Calibri" w:hAnsiTheme="majorHAnsi" w:cs="Times New Roman"/>
          <w:b/>
          <w:i/>
          <w:sz w:val="28"/>
          <w:szCs w:val="28"/>
          <w:lang w:val="en-US" w:eastAsia="zh-CN"/>
        </w:rPr>
        <w:t>Solar</w:t>
      </w:r>
      <w:r w:rsidR="008C1053" w:rsidRPr="00C142B8">
        <w:rPr>
          <w:rFonts w:asciiTheme="majorHAnsi" w:eastAsia="Calibri" w:hAnsiTheme="majorHAnsi" w:cs="Times New Roman"/>
          <w:b/>
          <w:i/>
          <w:sz w:val="28"/>
          <w:szCs w:val="28"/>
          <w:lang w:val="ru-RU" w:eastAsia="zh-CN"/>
        </w:rPr>
        <w:t xml:space="preserve"> </w:t>
      </w:r>
      <w:r w:rsidR="008C1053" w:rsidRPr="00C142B8">
        <w:rPr>
          <w:rFonts w:asciiTheme="majorHAnsi" w:eastAsia="Calibri" w:hAnsiTheme="majorHAnsi" w:cs="Times New Roman"/>
          <w:b/>
          <w:i/>
          <w:sz w:val="28"/>
          <w:szCs w:val="28"/>
          <w:lang w:val="en-US" w:eastAsia="zh-CN"/>
        </w:rPr>
        <w:t>city</w:t>
      </w:r>
      <w:r w:rsidR="008C1053" w:rsidRPr="00C142B8">
        <w:rPr>
          <w:rFonts w:asciiTheme="majorHAnsi" w:eastAsia="Calibri" w:hAnsiTheme="majorHAnsi" w:cs="Times New Roman"/>
          <w:b/>
          <w:i/>
          <w:sz w:val="28"/>
          <w:szCs w:val="28"/>
          <w:lang w:eastAsia="zh-CN"/>
        </w:rPr>
        <w:t>».</w:t>
      </w:r>
    </w:p>
    <w:p w:rsidR="00B53028" w:rsidRPr="004C63BA" w:rsidRDefault="008C1053" w:rsidP="004C63BA">
      <w:pPr>
        <w:spacing w:after="0"/>
        <w:contextualSpacing/>
        <w:jc w:val="both"/>
        <w:rPr>
          <w:rFonts w:asciiTheme="majorHAnsi" w:eastAsia="Calibri" w:hAnsiTheme="majorHAnsi" w:cs="Times New Roman"/>
          <w:i/>
          <w:sz w:val="28"/>
          <w:szCs w:val="28"/>
          <w:lang w:eastAsia="zh-CN"/>
        </w:rPr>
      </w:pPr>
      <w:r w:rsidRPr="00C142B8">
        <w:rPr>
          <w:rFonts w:asciiTheme="majorHAnsi" w:eastAsia="Calibri" w:hAnsiTheme="majorHAnsi" w:cs="Times New Roman"/>
          <w:i/>
          <w:sz w:val="28"/>
          <w:szCs w:val="28"/>
          <w:lang w:eastAsia="zh-CN"/>
        </w:rPr>
        <w:t>Передбачено зведення будинків: ЖК «Академ-Парк» -</w:t>
      </w:r>
      <w:r w:rsidRPr="00C142B8">
        <w:rPr>
          <w:rFonts w:asciiTheme="majorHAnsi" w:eastAsia="Calibri" w:hAnsiTheme="majorHAnsi" w:cs="Times New Roman"/>
          <w:b/>
          <w:i/>
          <w:sz w:val="28"/>
          <w:szCs w:val="28"/>
          <w:lang w:eastAsia="zh-CN"/>
        </w:rPr>
        <w:t xml:space="preserve"> </w:t>
      </w:r>
      <w:r w:rsidRPr="00C142B8">
        <w:rPr>
          <w:rFonts w:asciiTheme="majorHAnsi" w:eastAsia="Calibri" w:hAnsiTheme="majorHAnsi" w:cs="Times New Roman"/>
          <w:i/>
          <w:sz w:val="28"/>
          <w:szCs w:val="28"/>
          <w:lang w:eastAsia="zh-CN"/>
        </w:rPr>
        <w:t>696 квартир,  ЖК «</w:t>
      </w:r>
      <w:r w:rsidRPr="00C142B8">
        <w:rPr>
          <w:rFonts w:asciiTheme="majorHAnsi" w:eastAsia="Calibri" w:hAnsiTheme="majorHAnsi" w:cs="Times New Roman"/>
          <w:i/>
          <w:sz w:val="28"/>
          <w:szCs w:val="28"/>
          <w:lang w:val="en-US" w:eastAsia="zh-CN"/>
        </w:rPr>
        <w:t>Solar</w:t>
      </w:r>
      <w:r w:rsidRPr="00C142B8">
        <w:rPr>
          <w:rFonts w:asciiTheme="majorHAnsi" w:eastAsia="Calibri" w:hAnsiTheme="majorHAnsi" w:cs="Times New Roman"/>
          <w:i/>
          <w:sz w:val="28"/>
          <w:szCs w:val="28"/>
          <w:lang w:val="ru-RU" w:eastAsia="zh-CN"/>
        </w:rPr>
        <w:t xml:space="preserve"> </w:t>
      </w:r>
      <w:r w:rsidRPr="00C142B8">
        <w:rPr>
          <w:rFonts w:asciiTheme="majorHAnsi" w:eastAsia="Calibri" w:hAnsiTheme="majorHAnsi" w:cs="Times New Roman"/>
          <w:i/>
          <w:sz w:val="28"/>
          <w:szCs w:val="28"/>
          <w:lang w:val="en-US" w:eastAsia="zh-CN"/>
        </w:rPr>
        <w:t>city</w:t>
      </w:r>
      <w:r w:rsidRPr="00C142B8">
        <w:rPr>
          <w:rFonts w:asciiTheme="majorHAnsi" w:eastAsia="Calibri" w:hAnsiTheme="majorHAnsi" w:cs="Times New Roman"/>
          <w:i/>
          <w:sz w:val="28"/>
          <w:szCs w:val="28"/>
          <w:lang w:eastAsia="zh-CN"/>
        </w:rPr>
        <w:t xml:space="preserve">» - </w:t>
      </w:r>
      <w:r w:rsidRPr="00C142B8">
        <w:rPr>
          <w:rFonts w:asciiTheme="majorHAnsi" w:eastAsia="Calibri" w:hAnsiTheme="majorHAnsi" w:cs="Times New Roman"/>
          <w:i/>
          <w:sz w:val="28"/>
          <w:szCs w:val="28"/>
          <w:lang w:val="ru-RU" w:eastAsia="zh-CN"/>
        </w:rPr>
        <w:t>451</w:t>
      </w:r>
      <w:r w:rsidR="004C63BA">
        <w:rPr>
          <w:rFonts w:asciiTheme="majorHAnsi" w:eastAsia="Calibri" w:hAnsiTheme="majorHAnsi" w:cs="Times New Roman"/>
          <w:i/>
          <w:sz w:val="28"/>
          <w:szCs w:val="28"/>
          <w:lang w:eastAsia="zh-CN"/>
        </w:rPr>
        <w:t xml:space="preserve"> квартира. </w:t>
      </w:r>
    </w:p>
    <w:p w:rsidR="00B53028" w:rsidRPr="004C63BA" w:rsidRDefault="00DF39EA" w:rsidP="004C63BA">
      <w:pPr>
        <w:spacing w:after="0"/>
        <w:jc w:val="both"/>
        <w:rPr>
          <w:rFonts w:asciiTheme="majorHAnsi" w:hAnsiTheme="majorHAnsi" w:cs="Times New Roman"/>
          <w:i/>
          <w:sz w:val="28"/>
          <w:szCs w:val="28"/>
        </w:rPr>
      </w:pPr>
      <w:r w:rsidRPr="004C63BA">
        <w:rPr>
          <w:rFonts w:asciiTheme="majorHAnsi" w:eastAsia="Calibri" w:hAnsiTheme="majorHAnsi" w:cs="Times New Roman"/>
          <w:b/>
          <w:sz w:val="28"/>
          <w:szCs w:val="28"/>
        </w:rPr>
        <w:t>школа № 16</w:t>
      </w:r>
      <w:r w:rsidR="000930AE" w:rsidRPr="004C63BA">
        <w:rPr>
          <w:rFonts w:asciiTheme="majorHAnsi" w:eastAsia="Calibri" w:hAnsiTheme="majorHAnsi" w:cs="Times New Roman"/>
          <w:b/>
          <w:sz w:val="28"/>
          <w:szCs w:val="28"/>
        </w:rPr>
        <w:t>2</w:t>
      </w:r>
      <w:r w:rsidR="000930AE" w:rsidRPr="00C142B8">
        <w:rPr>
          <w:rFonts w:asciiTheme="majorHAnsi" w:eastAsia="Calibri" w:hAnsiTheme="majorHAnsi" w:cs="Times New Roman"/>
          <w:sz w:val="28"/>
          <w:szCs w:val="28"/>
        </w:rPr>
        <w:t xml:space="preserve"> (130%) </w:t>
      </w:r>
      <w:r w:rsidR="008C1053" w:rsidRPr="00C142B8">
        <w:rPr>
          <w:rFonts w:asciiTheme="majorHAnsi" w:eastAsia="Calibri" w:hAnsiTheme="majorHAnsi" w:cs="Times New Roman"/>
          <w:i/>
          <w:sz w:val="28"/>
          <w:szCs w:val="28"/>
        </w:rPr>
        <w:t>. П</w:t>
      </w:r>
      <w:r w:rsidR="000930AE" w:rsidRPr="00C142B8">
        <w:rPr>
          <w:rFonts w:asciiTheme="majorHAnsi" w:eastAsia="Calibri" w:hAnsiTheme="majorHAnsi" w:cs="Times New Roman"/>
          <w:i/>
          <w:sz w:val="28"/>
          <w:szCs w:val="28"/>
        </w:rPr>
        <w:t xml:space="preserve">оряд </w:t>
      </w:r>
      <w:r w:rsidR="00BF72C7">
        <w:rPr>
          <w:rFonts w:asciiTheme="majorHAnsi" w:hAnsiTheme="majorHAnsi" w:cs="Times New Roman"/>
          <w:b/>
          <w:i/>
          <w:sz w:val="28"/>
          <w:szCs w:val="28"/>
        </w:rPr>
        <w:t>ЖК «Сосновий бі</w:t>
      </w:r>
      <w:r w:rsidR="000930AE" w:rsidRPr="00C142B8">
        <w:rPr>
          <w:rFonts w:asciiTheme="majorHAnsi" w:hAnsiTheme="majorHAnsi" w:cs="Times New Roman"/>
          <w:b/>
          <w:i/>
          <w:sz w:val="28"/>
          <w:szCs w:val="28"/>
        </w:rPr>
        <w:t>р».</w:t>
      </w:r>
      <w:r w:rsidR="00BF72C7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0930AE" w:rsidRPr="00C142B8">
        <w:rPr>
          <w:rFonts w:asciiTheme="majorHAnsi" w:hAnsiTheme="majorHAnsi" w:cs="Times New Roman"/>
          <w:i/>
          <w:sz w:val="28"/>
          <w:szCs w:val="28"/>
        </w:rPr>
        <w:t>Передбачено зведення будинків на 1028 квартир. Будівництво закладів освіти не передбачено.</w:t>
      </w:r>
    </w:p>
    <w:p w:rsidR="00B53028" w:rsidRPr="004C63BA" w:rsidRDefault="00DF39EA" w:rsidP="002C1F6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Times New Roman"/>
          <w:sz w:val="28"/>
          <w:szCs w:val="28"/>
        </w:rPr>
      </w:pPr>
      <w:r w:rsidRPr="004C63BA">
        <w:rPr>
          <w:rFonts w:asciiTheme="majorHAnsi" w:eastAsia="Calibri" w:hAnsiTheme="majorHAnsi" w:cs="Times New Roman"/>
          <w:sz w:val="28"/>
          <w:szCs w:val="28"/>
        </w:rPr>
        <w:t xml:space="preserve">ЗЗСО </w:t>
      </w:r>
      <w:r w:rsidRPr="004C63BA">
        <w:rPr>
          <w:rFonts w:asciiTheme="majorHAnsi" w:eastAsia="Calibri" w:hAnsiTheme="majorHAnsi" w:cs="Times New Roman"/>
          <w:sz w:val="28"/>
          <w:szCs w:val="28"/>
          <w:u w:val="single"/>
        </w:rPr>
        <w:t>Солом’янського району</w:t>
      </w:r>
    </w:p>
    <w:p w:rsidR="008C1053" w:rsidRPr="00C142B8" w:rsidRDefault="00DF39EA" w:rsidP="004C63BA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 w:cs="Times New Roman"/>
          <w:i/>
          <w:sz w:val="28"/>
          <w:szCs w:val="28"/>
        </w:rPr>
      </w:pPr>
      <w:r w:rsidRPr="004C63BA">
        <w:rPr>
          <w:rFonts w:asciiTheme="majorHAnsi" w:eastAsia="Calibri" w:hAnsiTheme="majorHAnsi" w:cs="Times New Roman"/>
          <w:b/>
          <w:sz w:val="28"/>
          <w:szCs w:val="28"/>
          <w:lang w:val="en-US"/>
        </w:rPr>
        <w:t>C</w:t>
      </w:r>
      <w:r w:rsidR="008C1053" w:rsidRPr="004C63BA">
        <w:rPr>
          <w:rFonts w:asciiTheme="majorHAnsi" w:eastAsia="Calibri" w:hAnsiTheme="majorHAnsi" w:cs="Times New Roman"/>
          <w:b/>
          <w:sz w:val="28"/>
          <w:szCs w:val="28"/>
        </w:rPr>
        <w:t>Ш № 115</w:t>
      </w:r>
      <w:r w:rsidR="008C1053" w:rsidRPr="00C142B8">
        <w:rPr>
          <w:rFonts w:asciiTheme="majorHAnsi" w:eastAsia="Calibri" w:hAnsiTheme="majorHAnsi" w:cs="Times New Roman"/>
          <w:sz w:val="28"/>
          <w:szCs w:val="28"/>
        </w:rPr>
        <w:t xml:space="preserve"> (142%) та </w:t>
      </w:r>
      <w:r w:rsidRPr="004C63BA">
        <w:rPr>
          <w:rFonts w:asciiTheme="majorHAnsi" w:eastAsia="Calibri" w:hAnsiTheme="majorHAnsi" w:cs="Times New Roman"/>
          <w:b/>
          <w:sz w:val="28"/>
          <w:szCs w:val="28"/>
        </w:rPr>
        <w:t>СШ № 43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(</w:t>
      </w:r>
      <w:r w:rsidR="008C1053" w:rsidRPr="00C142B8">
        <w:rPr>
          <w:rFonts w:asciiTheme="majorHAnsi" w:eastAsia="Calibri" w:hAnsiTheme="majorHAnsi" w:cs="Times New Roman"/>
          <w:sz w:val="28"/>
          <w:szCs w:val="28"/>
        </w:rPr>
        <w:t xml:space="preserve">114%) </w:t>
      </w:r>
      <w:r w:rsidR="008C1053" w:rsidRPr="00C142B8">
        <w:rPr>
          <w:rFonts w:asciiTheme="majorHAnsi" w:eastAsia="Calibri" w:hAnsiTheme="majorHAnsi" w:cs="Times New Roman"/>
          <w:i/>
          <w:sz w:val="28"/>
          <w:szCs w:val="28"/>
        </w:rPr>
        <w:t>знаходяться</w:t>
      </w:r>
      <w:r w:rsidR="008C1053" w:rsidRPr="00C142B8">
        <w:rPr>
          <w:rFonts w:asciiTheme="majorHAnsi" w:hAnsiTheme="majorHAnsi" w:cs="Times New Roman"/>
          <w:i/>
          <w:sz w:val="28"/>
          <w:szCs w:val="28"/>
        </w:rPr>
        <w:t xml:space="preserve"> у мікрорайоні, обмеженому вул</w:t>
      </w:r>
      <w:r w:rsidR="00BF72C7">
        <w:rPr>
          <w:rFonts w:asciiTheme="majorHAnsi" w:hAnsiTheme="majorHAnsi" w:cs="Times New Roman"/>
          <w:i/>
          <w:sz w:val="28"/>
          <w:szCs w:val="28"/>
        </w:rPr>
        <w:t xml:space="preserve">ицями Липківського, Кудряшова, </w:t>
      </w:r>
      <w:r w:rsidR="008C1053" w:rsidRPr="00C142B8">
        <w:rPr>
          <w:rFonts w:asciiTheme="majorHAnsi" w:hAnsiTheme="majorHAnsi" w:cs="Times New Roman"/>
          <w:i/>
          <w:sz w:val="28"/>
          <w:szCs w:val="28"/>
        </w:rPr>
        <w:t xml:space="preserve">Механізаторів, Кавказька, Скрипника, Сурікова проспект Лобановського, Преображенська, Солом’янська, Кривоноса Побудовані 25-ти поверхові будинки, які проходять процедуру оформлення документів на право власності квартир власниками та подальшої їх реєстрації за вищевказаними адресами. </w:t>
      </w:r>
      <w:r w:rsidR="008C1053" w:rsidRPr="00C142B8">
        <w:rPr>
          <w:rFonts w:asciiTheme="majorHAnsi" w:hAnsiTheme="majorHAnsi" w:cs="Times New Roman"/>
          <w:b/>
          <w:i/>
          <w:sz w:val="28"/>
          <w:szCs w:val="28"/>
        </w:rPr>
        <w:t>ЖК «Квартет».</w:t>
      </w:r>
      <w:r w:rsidR="008C1053" w:rsidRPr="00C142B8">
        <w:rPr>
          <w:rFonts w:asciiTheme="majorHAnsi" w:hAnsiTheme="majorHAnsi" w:cs="Times New Roman"/>
          <w:i/>
          <w:sz w:val="28"/>
          <w:szCs w:val="28"/>
        </w:rPr>
        <w:t xml:space="preserve">  Новобудови 4-х 25-поверхових будинків, 575 квартир.</w:t>
      </w:r>
    </w:p>
    <w:p w:rsidR="00B53028" w:rsidRPr="004C63BA" w:rsidRDefault="008C1053" w:rsidP="004C63BA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Theme="majorHAnsi" w:eastAsia="Calibri" w:hAnsiTheme="majorHAnsi" w:cs="Times New Roman"/>
          <w:i/>
          <w:sz w:val="28"/>
          <w:szCs w:val="28"/>
        </w:rPr>
      </w:pPr>
      <w:r w:rsidRPr="00C142B8">
        <w:rPr>
          <w:rFonts w:asciiTheme="majorHAnsi" w:hAnsiTheme="majorHAnsi" w:cs="Times New Roman"/>
          <w:b/>
          <w:i/>
          <w:sz w:val="28"/>
          <w:szCs w:val="28"/>
        </w:rPr>
        <w:t>ЖК «Династія»</w:t>
      </w:r>
      <w:r w:rsidRPr="00C142B8">
        <w:rPr>
          <w:rFonts w:asciiTheme="majorHAnsi" w:hAnsiTheme="majorHAnsi" w:cs="Times New Roman"/>
          <w:i/>
          <w:sz w:val="28"/>
          <w:szCs w:val="28"/>
        </w:rPr>
        <w:t>. Новобудови на 917 квартир по вул. Митрополита Василя Липківського, 37</w:t>
      </w:r>
      <w:r w:rsidR="00BF72C7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Pr="00C142B8">
        <w:rPr>
          <w:rFonts w:asciiTheme="majorHAnsi" w:hAnsiTheme="majorHAnsi" w:cs="Times New Roman"/>
          <w:i/>
          <w:sz w:val="28"/>
          <w:szCs w:val="28"/>
        </w:rPr>
        <w:t>Г.</w:t>
      </w:r>
    </w:p>
    <w:p w:rsidR="008C1053" w:rsidRPr="004C63BA" w:rsidRDefault="00302488" w:rsidP="004C63BA">
      <w:pPr>
        <w:spacing w:after="0"/>
        <w:jc w:val="both"/>
        <w:rPr>
          <w:rFonts w:asciiTheme="majorHAnsi" w:hAnsiTheme="majorHAnsi" w:cs="Times New Roman"/>
          <w:sz w:val="28"/>
          <w:szCs w:val="28"/>
          <w:lang w:val="ru-RU"/>
        </w:rPr>
      </w:pP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4C63BA">
        <w:rPr>
          <w:rFonts w:asciiTheme="majorHAnsi" w:eastAsia="Calibri" w:hAnsiTheme="majorHAnsi" w:cs="Times New Roman"/>
          <w:b/>
          <w:sz w:val="28"/>
          <w:szCs w:val="28"/>
        </w:rPr>
        <w:t>гімназія № 318</w:t>
      </w:r>
      <w:r w:rsidRPr="00C142B8">
        <w:rPr>
          <w:rFonts w:asciiTheme="majorHAnsi" w:eastAsia="Calibri" w:hAnsiTheme="majorHAnsi" w:cs="Times New Roman"/>
          <w:sz w:val="28"/>
          <w:szCs w:val="28"/>
        </w:rPr>
        <w:t xml:space="preserve"> (140%</w:t>
      </w:r>
      <w:r w:rsidR="00531925" w:rsidRPr="00C142B8">
        <w:rPr>
          <w:rFonts w:asciiTheme="majorHAnsi" w:eastAsia="Calibri" w:hAnsiTheme="majorHAnsi" w:cs="Times New Roman"/>
          <w:sz w:val="28"/>
          <w:szCs w:val="28"/>
        </w:rPr>
        <w:t>).</w:t>
      </w:r>
      <w:r w:rsidR="008C1053" w:rsidRPr="00C142B8">
        <w:rPr>
          <w:rFonts w:asciiTheme="majorHAnsi" w:hAnsiTheme="majorHAnsi" w:cs="Times New Roman"/>
          <w:b/>
          <w:sz w:val="28"/>
          <w:szCs w:val="28"/>
        </w:rPr>
        <w:t xml:space="preserve"> Поруч ЖК «Медовий». </w:t>
      </w:r>
      <w:r w:rsidR="008C1053" w:rsidRPr="00C142B8">
        <w:rPr>
          <w:rFonts w:asciiTheme="majorHAnsi" w:hAnsiTheme="majorHAnsi" w:cs="Times New Roman"/>
          <w:sz w:val="28"/>
          <w:szCs w:val="28"/>
        </w:rPr>
        <w:t>Ведеться забудова</w:t>
      </w:r>
      <w:r w:rsidR="00BF72C7">
        <w:rPr>
          <w:rFonts w:asciiTheme="majorHAnsi" w:hAnsiTheme="majorHAnsi" w:cs="Times New Roman"/>
          <w:sz w:val="28"/>
          <w:szCs w:val="28"/>
        </w:rPr>
        <w:t xml:space="preserve"> мікрорайону багатоповерхівками,</w:t>
      </w:r>
      <w:r w:rsidR="008C1053" w:rsidRPr="00C142B8">
        <w:rPr>
          <w:rFonts w:asciiTheme="majorHAnsi" w:hAnsiTheme="majorHAnsi" w:cs="Times New Roman"/>
          <w:sz w:val="28"/>
          <w:szCs w:val="28"/>
        </w:rPr>
        <w:t xml:space="preserve"> кількість квартир -</w:t>
      </w:r>
      <w:r w:rsidR="004C63BA">
        <w:rPr>
          <w:rFonts w:asciiTheme="majorHAnsi" w:hAnsiTheme="majorHAnsi" w:cs="Times New Roman"/>
          <w:sz w:val="28"/>
          <w:szCs w:val="28"/>
          <w:lang w:val="ru-RU"/>
        </w:rPr>
        <w:t>1665</w:t>
      </w:r>
      <w:r w:rsidR="00BF72C7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:rsidR="00302488" w:rsidRPr="00E154BA" w:rsidRDefault="00302488" w:rsidP="00B23E42">
      <w:pPr>
        <w:spacing w:after="0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154BA">
        <w:rPr>
          <w:rFonts w:ascii="Cambria" w:eastAsia="Calibri" w:hAnsi="Cambria" w:cs="Times New Roman"/>
          <w:sz w:val="28"/>
          <w:szCs w:val="28"/>
        </w:rPr>
        <w:t xml:space="preserve">У найближчі </w:t>
      </w:r>
      <w:r w:rsidRPr="00E154BA">
        <w:rPr>
          <w:rFonts w:ascii="Cambria" w:eastAsia="Calibri" w:hAnsi="Cambria" w:cs="Times New Roman"/>
          <w:b/>
          <w:sz w:val="28"/>
          <w:szCs w:val="28"/>
        </w:rPr>
        <w:t>2-3 роки</w:t>
      </w:r>
      <w:r w:rsidRPr="00E154BA">
        <w:rPr>
          <w:rFonts w:ascii="Cambria" w:eastAsia="Calibri" w:hAnsi="Cambria" w:cs="Times New Roman"/>
          <w:sz w:val="28"/>
          <w:szCs w:val="28"/>
        </w:rPr>
        <w:t xml:space="preserve"> </w:t>
      </w:r>
      <w:r w:rsidRPr="00E154BA">
        <w:rPr>
          <w:rFonts w:ascii="Cambria" w:eastAsia="Calibri" w:hAnsi="Cambria" w:cs="Times New Roman"/>
          <w:b/>
          <w:sz w:val="28"/>
          <w:szCs w:val="28"/>
        </w:rPr>
        <w:t>під загрозою</w:t>
      </w:r>
      <w:r w:rsidRPr="00E154BA">
        <w:rPr>
          <w:rFonts w:ascii="Cambria" w:eastAsia="Calibri" w:hAnsi="Cambria" w:cs="Times New Roman"/>
          <w:sz w:val="28"/>
          <w:szCs w:val="28"/>
        </w:rPr>
        <w:t xml:space="preserve"> переходу на ІІ зміну </w:t>
      </w:r>
      <w:r w:rsidR="008C1053" w:rsidRPr="00E154BA">
        <w:rPr>
          <w:rFonts w:ascii="Cambria" w:eastAsia="Calibri" w:hAnsi="Cambria" w:cs="Times New Roman"/>
          <w:sz w:val="28"/>
          <w:szCs w:val="28"/>
        </w:rPr>
        <w:t xml:space="preserve">ще </w:t>
      </w:r>
      <w:r w:rsidR="0075558A" w:rsidRPr="00E154BA">
        <w:rPr>
          <w:rFonts w:ascii="Cambria" w:eastAsia="Calibri" w:hAnsi="Cambria" w:cs="Times New Roman"/>
          <w:b/>
          <w:sz w:val="28"/>
          <w:szCs w:val="28"/>
        </w:rPr>
        <w:t xml:space="preserve">23 </w:t>
      </w:r>
      <w:r w:rsidRPr="00E154BA">
        <w:rPr>
          <w:rFonts w:asciiTheme="majorHAnsi" w:eastAsia="Calibri" w:hAnsiTheme="majorHAnsi" w:cs="Times New Roman"/>
          <w:b/>
          <w:sz w:val="24"/>
          <w:szCs w:val="24"/>
        </w:rPr>
        <w:t>ЗЗСО</w:t>
      </w:r>
      <w:r w:rsidRPr="00E154BA">
        <w:rPr>
          <w:rFonts w:asciiTheme="majorHAnsi" w:eastAsia="Calibri" w:hAnsiTheme="majorHAnsi" w:cs="Times New Roman"/>
          <w:sz w:val="24"/>
          <w:szCs w:val="24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4649"/>
      </w:tblGrid>
      <w:tr w:rsidR="004C63BA" w:rsidRPr="00E81C1A" w:rsidTr="003737CC">
        <w:trPr>
          <w:trHeight w:val="37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 ЗЗСО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№№ ЗЗСО</w:t>
            </w:r>
          </w:p>
        </w:tc>
      </w:tr>
      <w:tr w:rsidR="004C63BA" w:rsidRPr="00E81C1A" w:rsidTr="003737CC">
        <w:trPr>
          <w:trHeight w:val="315"/>
        </w:trPr>
        <w:tc>
          <w:tcPr>
            <w:tcW w:w="2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Голосіївський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І-ІІІ ступенів № 132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І-ІІІ ступенів № 186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СШ № 260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І-ІІІ ступенів № 36</w:t>
            </w:r>
          </w:p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І-ІІІ ступенів № 236</w:t>
            </w:r>
          </w:p>
        </w:tc>
      </w:tr>
      <w:tr w:rsidR="004C63BA" w:rsidRPr="00E81C1A" w:rsidTr="003737CC">
        <w:trPr>
          <w:trHeight w:val="31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Дарницький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Гімназія 315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№ 217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№ 280</w:t>
            </w:r>
          </w:p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Гімназія № 290</w:t>
            </w:r>
          </w:p>
        </w:tc>
      </w:tr>
      <w:tr w:rsidR="004C63BA" w:rsidRPr="00E81C1A" w:rsidTr="003737CC">
        <w:trPr>
          <w:trHeight w:val="31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Деснянський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№ 306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СШ № 307</w:t>
            </w:r>
          </w:p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СШ № 320</w:t>
            </w:r>
          </w:p>
        </w:tc>
      </w:tr>
      <w:tr w:rsidR="004C63BA" w:rsidRPr="00E81C1A" w:rsidTr="003737CC">
        <w:trPr>
          <w:trHeight w:val="31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Дніпровський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№ 103</w:t>
            </w:r>
          </w:p>
        </w:tc>
      </w:tr>
      <w:tr w:rsidR="004C63BA" w:rsidRPr="00E81C1A" w:rsidTr="003737CC">
        <w:trPr>
          <w:trHeight w:val="31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Оболонський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3BA" w:rsidRPr="00E81C1A" w:rsidTr="003737CC">
        <w:trPr>
          <w:trHeight w:val="31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Печерський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Предславинська гімназія № 56</w:t>
            </w:r>
          </w:p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Гімназія № 32</w:t>
            </w:r>
          </w:p>
        </w:tc>
      </w:tr>
      <w:tr w:rsidR="004C63BA" w:rsidRPr="00E81C1A" w:rsidTr="003737CC">
        <w:trPr>
          <w:trHeight w:val="31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Подільський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СШ №3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№6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Гімназія № 257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Гімназія №34</w:t>
            </w:r>
          </w:p>
          <w:p w:rsidR="004C63BA" w:rsidRPr="004C63B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СШ № 193</w:t>
            </w:r>
          </w:p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№ 93</w:t>
            </w:r>
          </w:p>
        </w:tc>
      </w:tr>
      <w:tr w:rsidR="004C63BA" w:rsidRPr="00E81C1A" w:rsidTr="003737CC">
        <w:trPr>
          <w:trHeight w:val="437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Святошинський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№ 200</w:t>
            </w:r>
          </w:p>
        </w:tc>
      </w:tr>
      <w:tr w:rsidR="004C63BA" w:rsidRPr="00E81C1A" w:rsidTr="003737CC">
        <w:trPr>
          <w:trHeight w:val="31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Солом'янський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3B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Школа № 279</w:t>
            </w:r>
          </w:p>
        </w:tc>
      </w:tr>
      <w:tr w:rsidR="004C63BA" w:rsidRPr="00E81C1A" w:rsidTr="003737CC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1C1A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Шевченківський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A" w:rsidRPr="00E81C1A" w:rsidRDefault="004C63BA" w:rsidP="00B23E4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064B" w:rsidRPr="00B23E42" w:rsidRDefault="00E154BA" w:rsidP="00B23E42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E154BA">
        <w:rPr>
          <w:rFonts w:asciiTheme="majorHAnsi" w:eastAsia="Calibri" w:hAnsiTheme="majorHAnsi" w:cs="Times New Roman"/>
          <w:sz w:val="28"/>
          <w:szCs w:val="28"/>
        </w:rPr>
        <w:t xml:space="preserve">Таким </w:t>
      </w:r>
      <w:r>
        <w:rPr>
          <w:rFonts w:asciiTheme="majorHAnsi" w:eastAsia="Calibri" w:hAnsiTheme="majorHAnsi" w:cs="Times New Roman"/>
          <w:sz w:val="28"/>
          <w:szCs w:val="28"/>
        </w:rPr>
        <w:t>чином кількість ЗЗСО, що можуть перейти на ІІ зміну у 2020 році</w:t>
      </w:r>
      <w:r w:rsidR="002A194C">
        <w:rPr>
          <w:rFonts w:asciiTheme="majorHAnsi" w:eastAsia="Calibri" w:hAnsiTheme="majorHAnsi" w:cs="Times New Roman"/>
          <w:sz w:val="28"/>
          <w:szCs w:val="28"/>
        </w:rPr>
        <w:t>,</w:t>
      </w:r>
      <w:r>
        <w:rPr>
          <w:rFonts w:asciiTheme="majorHAnsi" w:eastAsia="Calibri" w:hAnsiTheme="majorHAnsi" w:cs="Times New Roman"/>
          <w:sz w:val="28"/>
          <w:szCs w:val="28"/>
        </w:rPr>
        <w:t xml:space="preserve"> дорівнює 50.</w:t>
      </w:r>
      <w:r w:rsidR="003737CC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BC2674" w:rsidRDefault="00BC2674" w:rsidP="00B23E42">
      <w:pPr>
        <w:tabs>
          <w:tab w:val="left" w:pos="720"/>
          <w:tab w:val="right" w:pos="8306"/>
          <w:tab w:val="left" w:pos="9540"/>
        </w:tabs>
        <w:autoSpaceDE w:val="0"/>
        <w:autoSpaceDN w:val="0"/>
        <w:spacing w:after="0"/>
        <w:ind w:right="-82" w:firstLine="709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="Cambria" w:eastAsia="Calibri" w:hAnsi="Cambria" w:cs="Times New Roman"/>
          <w:noProof/>
          <w:sz w:val="28"/>
          <w:szCs w:val="28"/>
          <w:lang w:eastAsia="uk-UA"/>
        </w:rPr>
        <w:drawing>
          <wp:inline distT="0" distB="0" distL="0" distR="0" wp14:anchorId="239CFEFA" wp14:editId="58EE8DF7">
            <wp:extent cx="561975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92686" w:rsidRPr="003737CC" w:rsidRDefault="00E154BA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Одним із ш</w:t>
      </w:r>
      <w:r w:rsidR="002A194C" w:rsidRPr="003737CC">
        <w:rPr>
          <w:rFonts w:ascii="Cambria" w:eastAsia="Calibri" w:hAnsi="Cambria" w:cs="Times New Roman"/>
          <w:sz w:val="28"/>
          <w:szCs w:val="28"/>
        </w:rPr>
        <w:t>ляхів</w:t>
      </w:r>
      <w:r w:rsidR="00326673" w:rsidRPr="003737CC">
        <w:rPr>
          <w:rFonts w:ascii="Cambria" w:eastAsia="Calibri" w:hAnsi="Cambria" w:cs="Times New Roman"/>
          <w:sz w:val="28"/>
          <w:szCs w:val="28"/>
        </w:rPr>
        <w:t xml:space="preserve"> уникнення ІІ зміни – будівництво нових та реконструкція (добудова) існуючих ЗЗСО в місцях і</w:t>
      </w:r>
      <w:r w:rsidR="00EF0B59" w:rsidRPr="003737CC">
        <w:rPr>
          <w:rFonts w:ascii="Cambria" w:eastAsia="Calibri" w:hAnsi="Cambria" w:cs="Times New Roman"/>
          <w:sz w:val="28"/>
          <w:szCs w:val="28"/>
        </w:rPr>
        <w:t>нтенсивного будівництва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. </w:t>
      </w:r>
    </w:p>
    <w:p w:rsidR="006A0462" w:rsidRPr="003737CC" w:rsidRDefault="006A0462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За оперативними даними (виходячи з гарячих освітніх точок) у місті будується понад 117 житлових комплексів (понад 130 тис квартир), завершення яких і вплине на змінність навчання.</w:t>
      </w:r>
    </w:p>
    <w:p w:rsidR="006A0462" w:rsidRPr="003737CC" w:rsidRDefault="006A0462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E154BA">
        <w:rPr>
          <w:rFonts w:ascii="Cambria" w:eastAsia="Calibri" w:hAnsi="Cambria" w:cs="Times New Roman"/>
          <w:sz w:val="28"/>
          <w:szCs w:val="28"/>
        </w:rPr>
        <w:t xml:space="preserve">Детальна інформація щодо 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мікрорайонів інтенсивного будівництва житлового сектору та потреби у  </w:t>
      </w:r>
      <w:r w:rsidR="002A194C" w:rsidRPr="003737CC">
        <w:rPr>
          <w:rFonts w:ascii="Cambria" w:eastAsia="Calibri" w:hAnsi="Cambria" w:cs="Times New Roman"/>
          <w:sz w:val="28"/>
          <w:szCs w:val="28"/>
        </w:rPr>
        <w:t>будівництві нових та реконструкції (добудови</w:t>
      </w:r>
      <w:r w:rsidRPr="003737CC">
        <w:rPr>
          <w:rFonts w:ascii="Cambria" w:eastAsia="Calibri" w:hAnsi="Cambria" w:cs="Times New Roman"/>
          <w:sz w:val="28"/>
          <w:szCs w:val="28"/>
        </w:rPr>
        <w:t>) існуючих ЗЗСО викладена у додатку 6.</w:t>
      </w:r>
    </w:p>
    <w:p w:rsidR="009568C0" w:rsidRPr="003737CC" w:rsidRDefault="009568C0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Щоб уникнути перевантаження ЗЗСО</w:t>
      </w:r>
      <w:r w:rsidR="002A194C" w:rsidRPr="003737CC">
        <w:rPr>
          <w:rFonts w:ascii="Cambria" w:eastAsia="Calibri" w:hAnsi="Cambria" w:cs="Times New Roman"/>
          <w:sz w:val="28"/>
          <w:szCs w:val="28"/>
        </w:rPr>
        <w:t>,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нам ще вчора необхідно було побудувати та здійснити реконструкцію наступних закладів освіти:</w:t>
      </w:r>
    </w:p>
    <w:p w:rsidR="009568C0" w:rsidRPr="009568C0" w:rsidRDefault="009568C0" w:rsidP="009568C0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68C0">
        <w:rPr>
          <w:rFonts w:asciiTheme="majorHAnsi" w:hAnsiTheme="majorHAnsi" w:cs="Times New Roman"/>
          <w:b/>
          <w:sz w:val="28"/>
          <w:szCs w:val="28"/>
        </w:rPr>
        <w:t xml:space="preserve">Голосіївський район </w:t>
      </w:r>
    </w:p>
    <w:p w:rsidR="009568C0" w:rsidRPr="009568C0" w:rsidRDefault="009568C0" w:rsidP="002C1F61">
      <w:pPr>
        <w:numPr>
          <w:ilvl w:val="0"/>
          <w:numId w:val="7"/>
        </w:numPr>
        <w:suppressAutoHyphens/>
        <w:autoSpaceDE w:val="0"/>
        <w:autoSpaceDN w:val="0"/>
        <w:spacing w:after="0"/>
        <w:ind w:left="426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zh-CN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>реконструкц</w:t>
      </w:r>
      <w:r w:rsidR="006A0462">
        <w:rPr>
          <w:rFonts w:asciiTheme="majorHAnsi" w:eastAsia="Calibri" w:hAnsiTheme="majorHAnsi" w:cs="Times New Roman"/>
          <w:sz w:val="28"/>
          <w:szCs w:val="28"/>
          <w:lang w:eastAsia="zh-CN"/>
        </w:rPr>
        <w:t>ії з прибудовою ЗЗСО №№ 59, 179;</w:t>
      </w:r>
    </w:p>
    <w:p w:rsidR="009568C0" w:rsidRPr="009568C0" w:rsidRDefault="002A194C" w:rsidP="002C1F61">
      <w:pPr>
        <w:numPr>
          <w:ilvl w:val="0"/>
          <w:numId w:val="7"/>
        </w:numPr>
        <w:suppressAutoHyphens/>
        <w:autoSpaceDE w:val="0"/>
        <w:autoSpaceDN w:val="0"/>
        <w:spacing w:after="0"/>
        <w:ind w:left="426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zh-CN"/>
        </w:rPr>
      </w:pPr>
      <w:r>
        <w:rPr>
          <w:rFonts w:asciiTheme="majorHAnsi" w:eastAsia="Calibri" w:hAnsiTheme="majorHAnsi" w:cs="Times New Roman"/>
          <w:sz w:val="28"/>
          <w:szCs w:val="28"/>
          <w:lang w:eastAsia="zh-CN"/>
        </w:rPr>
        <w:t>будівництво</w:t>
      </w:r>
      <w:r w:rsidR="009568C0"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 нового приміщення ЗЗСО № 110;</w:t>
      </w:r>
    </w:p>
    <w:p w:rsidR="009568C0" w:rsidRPr="009568C0" w:rsidRDefault="009568C0" w:rsidP="002C1F61">
      <w:pPr>
        <w:numPr>
          <w:ilvl w:val="0"/>
          <w:numId w:val="7"/>
        </w:numPr>
        <w:suppressAutoHyphens/>
        <w:autoSpaceDE w:val="0"/>
        <w:autoSpaceDN w:val="0"/>
        <w:spacing w:after="0"/>
        <w:ind w:left="426"/>
        <w:contextualSpacing/>
        <w:jc w:val="both"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будівництво ЗДО (240 місць) на вул. Вільямса, 7(10). </w:t>
      </w:r>
    </w:p>
    <w:p w:rsidR="009568C0" w:rsidRPr="009568C0" w:rsidRDefault="009568C0" w:rsidP="009568C0">
      <w:pPr>
        <w:spacing w:after="0"/>
        <w:ind w:left="2" w:firstLine="70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68C0">
        <w:rPr>
          <w:rFonts w:asciiTheme="majorHAnsi" w:hAnsiTheme="majorHAnsi" w:cs="Times New Roman"/>
          <w:b/>
          <w:sz w:val="28"/>
          <w:szCs w:val="28"/>
        </w:rPr>
        <w:t>Дарницький район (Позняки, 4, Позняки 4-а)</w:t>
      </w:r>
    </w:p>
    <w:p w:rsidR="009568C0" w:rsidRPr="009568C0" w:rsidRDefault="009568C0" w:rsidP="002C1F61">
      <w:pPr>
        <w:numPr>
          <w:ilvl w:val="0"/>
          <w:numId w:val="53"/>
        </w:numPr>
        <w:suppressAutoHyphens/>
        <w:spacing w:after="0"/>
        <w:ind w:left="426" w:hanging="425"/>
        <w:contextualSpacing/>
        <w:rPr>
          <w:rFonts w:asciiTheme="majorHAnsi" w:eastAsia="Calibri" w:hAnsiTheme="majorHAnsi" w:cs="Times New Roman"/>
          <w:sz w:val="28"/>
          <w:szCs w:val="28"/>
          <w:lang w:eastAsia="zh-CN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будівництво ЗЗСО на 1080 місць (діл.33, 35); </w:t>
      </w:r>
    </w:p>
    <w:p w:rsidR="006A0462" w:rsidRPr="00062F68" w:rsidRDefault="009568C0" w:rsidP="002C1F61">
      <w:pPr>
        <w:numPr>
          <w:ilvl w:val="0"/>
          <w:numId w:val="52"/>
        </w:numPr>
        <w:suppressAutoHyphens/>
        <w:spacing w:after="0"/>
        <w:ind w:left="426" w:hanging="284"/>
        <w:contextualSpacing/>
        <w:rPr>
          <w:rFonts w:asciiTheme="majorHAnsi" w:eastAsia="Calibri" w:hAnsiTheme="majorHAnsi" w:cs="Times New Roman"/>
          <w:sz w:val="28"/>
          <w:szCs w:val="28"/>
          <w:lang w:eastAsia="zh-CN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  будівництво ЗДО на 280 місць</w:t>
      </w:r>
      <w:r w:rsidR="006A0462">
        <w:rPr>
          <w:rFonts w:asciiTheme="majorHAnsi" w:eastAsia="Calibri" w:hAnsiTheme="majorHAnsi" w:cs="Times New Roman"/>
          <w:sz w:val="28"/>
          <w:szCs w:val="28"/>
          <w:lang w:eastAsia="zh-CN"/>
        </w:rPr>
        <w:t>.</w:t>
      </w:r>
    </w:p>
    <w:p w:rsidR="009568C0" w:rsidRPr="009568C0" w:rsidRDefault="009568C0" w:rsidP="006A0462">
      <w:pPr>
        <w:suppressAutoHyphens/>
        <w:spacing w:after="0"/>
        <w:ind w:firstLine="5"/>
        <w:contextualSpacing/>
        <w:jc w:val="center"/>
        <w:rPr>
          <w:rFonts w:asciiTheme="majorHAnsi" w:eastAsia="Calibri" w:hAnsiTheme="majorHAnsi" w:cs="Times New Roman"/>
          <w:b/>
          <w:sz w:val="28"/>
          <w:szCs w:val="28"/>
          <w:lang w:eastAsia="zh-CN"/>
        </w:rPr>
      </w:pPr>
      <w:r w:rsidRPr="009568C0">
        <w:rPr>
          <w:rFonts w:asciiTheme="majorHAnsi" w:eastAsia="Calibri" w:hAnsiTheme="majorHAnsi" w:cs="Times New Roman"/>
          <w:b/>
          <w:sz w:val="28"/>
          <w:szCs w:val="28"/>
          <w:lang w:eastAsia="zh-CN"/>
        </w:rPr>
        <w:t>Оболонський район</w:t>
      </w:r>
    </w:p>
    <w:p w:rsidR="009568C0" w:rsidRPr="009568C0" w:rsidRDefault="009568C0" w:rsidP="002C1F61">
      <w:pPr>
        <w:numPr>
          <w:ilvl w:val="0"/>
          <w:numId w:val="52"/>
        </w:numPr>
        <w:suppressAutoHyphens/>
        <w:spacing w:after="0"/>
        <w:ind w:left="426" w:hanging="426"/>
        <w:contextualSpacing/>
        <w:rPr>
          <w:rFonts w:asciiTheme="majorHAnsi" w:eastAsia="Calibri" w:hAnsiTheme="majorHAnsi" w:cs="Times New Roman"/>
          <w:b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реконструкція з прибудовою ЗЗСО № 9 (третій рік друга зміна)</w:t>
      </w:r>
      <w:r w:rsidR="006A0462">
        <w:rPr>
          <w:rFonts w:asciiTheme="majorHAnsi" w:eastAsia="Calibri" w:hAnsiTheme="majorHAnsi" w:cs="Times New Roman"/>
          <w:sz w:val="28"/>
          <w:szCs w:val="28"/>
          <w:lang w:eastAsia="ru-RU"/>
        </w:rPr>
        <w:t>;</w:t>
      </w:r>
    </w:p>
    <w:p w:rsidR="009568C0" w:rsidRPr="009568C0" w:rsidRDefault="009568C0" w:rsidP="006A0462">
      <w:pPr>
        <w:numPr>
          <w:ilvl w:val="0"/>
          <w:numId w:val="4"/>
        </w:numPr>
        <w:suppressAutoHyphens/>
        <w:spacing w:after="0"/>
        <w:ind w:left="426" w:hanging="426"/>
        <w:contextualSpacing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реконструкція ЗДО № 321</w:t>
      </w:r>
      <w:r w:rsidR="006A0462">
        <w:rPr>
          <w:rFonts w:asciiTheme="majorHAnsi" w:eastAsia="Calibri" w:hAnsiTheme="majorHAnsi" w:cs="Times New Roman"/>
          <w:sz w:val="28"/>
          <w:szCs w:val="28"/>
          <w:lang w:eastAsia="ru-RU"/>
        </w:rPr>
        <w:t>;</w:t>
      </w: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</w:t>
      </w:r>
    </w:p>
    <w:p w:rsidR="009568C0" w:rsidRPr="009568C0" w:rsidRDefault="009568C0" w:rsidP="006A0462">
      <w:pPr>
        <w:numPr>
          <w:ilvl w:val="0"/>
          <w:numId w:val="4"/>
        </w:numPr>
        <w:suppressAutoHyphens/>
        <w:spacing w:after="0"/>
        <w:ind w:left="426" w:hanging="426"/>
        <w:contextualSpacing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реконструкція з прибудовою ЗЗСО № 326</w:t>
      </w:r>
      <w:r w:rsidR="006A0462">
        <w:rPr>
          <w:rFonts w:asciiTheme="majorHAnsi" w:eastAsia="Calibri" w:hAnsiTheme="majorHAnsi" w:cs="Times New Roman"/>
          <w:sz w:val="28"/>
          <w:szCs w:val="28"/>
          <w:lang w:eastAsia="ru-RU"/>
        </w:rPr>
        <w:t>.</w:t>
      </w:r>
    </w:p>
    <w:p w:rsidR="009568C0" w:rsidRPr="009568C0" w:rsidRDefault="009568C0" w:rsidP="006A0462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68C0">
        <w:rPr>
          <w:rFonts w:asciiTheme="majorHAnsi" w:hAnsiTheme="majorHAnsi" w:cs="Times New Roman"/>
          <w:b/>
          <w:sz w:val="28"/>
          <w:szCs w:val="28"/>
        </w:rPr>
        <w:t>Подільський район</w:t>
      </w:r>
    </w:p>
    <w:p w:rsidR="009568C0" w:rsidRPr="009568C0" w:rsidRDefault="009568C0" w:rsidP="002C1F61">
      <w:pPr>
        <w:numPr>
          <w:ilvl w:val="0"/>
          <w:numId w:val="52"/>
        </w:numPr>
        <w:suppressAutoHyphens/>
        <w:spacing w:after="0"/>
        <w:ind w:left="0" w:firstLine="0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>реконструкція будівлі ЗЗСО № 114 (8 рік поспіль</w:t>
      </w: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у</w:t>
      </w:r>
      <w:r w:rsidRPr="009568C0">
        <w:rPr>
          <w:rFonts w:asciiTheme="majorHAnsi" w:eastAsia="Calibri" w:hAnsiTheme="majorHAnsi" w:cs="Times New Roman"/>
          <w:spacing w:val="-2"/>
          <w:sz w:val="28"/>
          <w:szCs w:val="28"/>
          <w:lang w:eastAsia="ru-RU"/>
        </w:rPr>
        <w:t xml:space="preserve">чнівський та педагогічний колектив школи </w:t>
      </w: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пере</w:t>
      </w:r>
      <w:r w:rsidR="006A0462">
        <w:rPr>
          <w:rFonts w:asciiTheme="majorHAnsi" w:eastAsia="Calibri" w:hAnsiTheme="majorHAnsi" w:cs="Times New Roman"/>
          <w:sz w:val="28"/>
          <w:szCs w:val="28"/>
          <w:lang w:eastAsia="ru-RU"/>
        </w:rPr>
        <w:t>ведено до інших закладів освіти</w:t>
      </w: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) </w:t>
      </w:r>
    </w:p>
    <w:p w:rsidR="009568C0" w:rsidRPr="009568C0" w:rsidRDefault="009568C0" w:rsidP="006A0462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68C0">
        <w:rPr>
          <w:rFonts w:asciiTheme="majorHAnsi" w:hAnsiTheme="majorHAnsi" w:cs="Times New Roman"/>
          <w:b/>
          <w:sz w:val="28"/>
          <w:szCs w:val="28"/>
        </w:rPr>
        <w:t>Святошинський</w:t>
      </w:r>
    </w:p>
    <w:p w:rsidR="009568C0" w:rsidRPr="006A0462" w:rsidRDefault="009568C0" w:rsidP="002C1F61">
      <w:pPr>
        <w:pStyle w:val="a8"/>
        <w:numPr>
          <w:ilvl w:val="0"/>
          <w:numId w:val="54"/>
        </w:numPr>
        <w:tabs>
          <w:tab w:val="left" w:pos="1134"/>
        </w:tabs>
        <w:suppressAutoHyphens/>
        <w:spacing w:after="0"/>
        <w:ind w:left="426"/>
        <w:rPr>
          <w:rFonts w:asciiTheme="majorHAnsi" w:eastAsia="Calibri" w:hAnsiTheme="majorHAnsi" w:cs="Times New Roman"/>
          <w:sz w:val="28"/>
          <w:szCs w:val="28"/>
          <w:lang w:eastAsia="zh-CN"/>
        </w:rPr>
      </w:pPr>
      <w:r w:rsidRPr="006A0462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реконструкція з прибудовою </w:t>
      </w:r>
      <w:r w:rsidR="002A194C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ЗЗСО </w:t>
      </w:r>
      <w:r w:rsidRPr="006A0462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№ 40 </w:t>
      </w:r>
    </w:p>
    <w:p w:rsidR="006A0462" w:rsidRPr="003737CC" w:rsidRDefault="006A0462" w:rsidP="009568C0">
      <w:pPr>
        <w:spacing w:after="0"/>
        <w:jc w:val="center"/>
        <w:rPr>
          <w:rFonts w:asciiTheme="majorHAnsi" w:hAnsiTheme="majorHAnsi" w:cs="Times New Roman"/>
          <w:b/>
          <w:i/>
          <w:sz w:val="12"/>
          <w:szCs w:val="28"/>
        </w:rPr>
      </w:pPr>
    </w:p>
    <w:p w:rsidR="009568C0" w:rsidRPr="009568C0" w:rsidRDefault="009568C0" w:rsidP="009568C0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9568C0">
        <w:rPr>
          <w:rFonts w:asciiTheme="majorHAnsi" w:hAnsiTheme="majorHAnsi" w:cs="Times New Roman"/>
          <w:b/>
          <w:i/>
          <w:sz w:val="28"/>
          <w:szCs w:val="28"/>
        </w:rPr>
        <w:t>Заклади освіти</w:t>
      </w:r>
      <w:r w:rsidR="002A194C">
        <w:rPr>
          <w:rFonts w:asciiTheme="majorHAnsi" w:hAnsiTheme="majorHAnsi" w:cs="Times New Roman"/>
          <w:b/>
          <w:i/>
          <w:sz w:val="28"/>
          <w:szCs w:val="28"/>
        </w:rPr>
        <w:t>,</w:t>
      </w:r>
      <w:r w:rsidRPr="009568C0">
        <w:rPr>
          <w:rFonts w:asciiTheme="majorHAnsi" w:hAnsiTheme="majorHAnsi" w:cs="Times New Roman"/>
          <w:b/>
          <w:i/>
          <w:sz w:val="28"/>
          <w:szCs w:val="28"/>
        </w:rPr>
        <w:t xml:space="preserve"> будівництво або реконструкція</w:t>
      </w:r>
    </w:p>
    <w:p w:rsidR="009568C0" w:rsidRPr="009568C0" w:rsidRDefault="009568C0" w:rsidP="006A0462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9568C0">
        <w:rPr>
          <w:rFonts w:asciiTheme="majorHAnsi" w:hAnsiTheme="majorHAnsi" w:cs="Times New Roman"/>
          <w:b/>
          <w:i/>
          <w:sz w:val="28"/>
          <w:szCs w:val="28"/>
        </w:rPr>
        <w:t xml:space="preserve"> яких потрібні </w:t>
      </w:r>
      <w:r w:rsidRPr="009568C0">
        <w:rPr>
          <w:rFonts w:asciiTheme="majorHAnsi" w:hAnsiTheme="majorHAnsi" w:cs="Times New Roman"/>
          <w:b/>
          <w:i/>
          <w:sz w:val="28"/>
          <w:szCs w:val="28"/>
          <w:u w:val="single"/>
        </w:rPr>
        <w:t>завтра</w:t>
      </w:r>
    </w:p>
    <w:p w:rsidR="009568C0" w:rsidRPr="009568C0" w:rsidRDefault="009568C0" w:rsidP="009568C0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68C0">
        <w:rPr>
          <w:rFonts w:asciiTheme="majorHAnsi" w:hAnsiTheme="majorHAnsi" w:cs="Times New Roman"/>
          <w:b/>
          <w:sz w:val="28"/>
          <w:szCs w:val="28"/>
        </w:rPr>
        <w:t>Деснянський</w:t>
      </w:r>
    </w:p>
    <w:p w:rsidR="009568C0" w:rsidRPr="009568C0" w:rsidRDefault="009568C0" w:rsidP="006A0462">
      <w:pPr>
        <w:numPr>
          <w:ilvl w:val="0"/>
          <w:numId w:val="4"/>
        </w:numPr>
        <w:suppressAutoHyphens/>
        <w:spacing w:after="0"/>
        <w:ind w:left="426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будівництво ЗЗСО у 24</w:t>
      </w:r>
      <w:r w:rsidRPr="009568C0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 </w:t>
      </w: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житловому масиві Вигурівщина-Троєщина</w:t>
      </w:r>
      <w:r w:rsidR="006A0462">
        <w:rPr>
          <w:rFonts w:asciiTheme="majorHAnsi" w:eastAsia="Calibri" w:hAnsiTheme="majorHAnsi" w:cs="Times New Roman"/>
          <w:sz w:val="28"/>
          <w:szCs w:val="28"/>
          <w:lang w:eastAsia="ru-RU"/>
        </w:rPr>
        <w:t>;</w:t>
      </w: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</w:t>
      </w:r>
    </w:p>
    <w:p w:rsidR="009568C0" w:rsidRPr="009568C0" w:rsidRDefault="009568C0" w:rsidP="006A0462">
      <w:pPr>
        <w:numPr>
          <w:ilvl w:val="0"/>
          <w:numId w:val="4"/>
        </w:numPr>
        <w:suppressAutoHyphens/>
        <w:spacing w:after="0"/>
        <w:ind w:left="426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будівництво  ЗДО у 24</w:t>
      </w:r>
      <w:r w:rsidRPr="009568C0">
        <w:rPr>
          <w:rFonts w:asciiTheme="majorHAnsi" w:eastAsia="Calibri" w:hAnsiTheme="majorHAnsi" w:cs="Times New Roman"/>
          <w:b/>
          <w:sz w:val="28"/>
          <w:szCs w:val="28"/>
          <w:lang w:eastAsia="ru-RU"/>
        </w:rPr>
        <w:t xml:space="preserve"> </w:t>
      </w: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житловому масиві Вигурівщина-Троєщина діл. 29</w:t>
      </w:r>
      <w:r w:rsidR="006A0462">
        <w:rPr>
          <w:rFonts w:asciiTheme="majorHAnsi" w:eastAsia="Calibri" w:hAnsiTheme="majorHAnsi" w:cs="Times New Roman"/>
          <w:sz w:val="28"/>
          <w:szCs w:val="28"/>
          <w:lang w:eastAsia="ru-RU"/>
        </w:rPr>
        <w:t>;</w:t>
      </w: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</w:t>
      </w:r>
    </w:p>
    <w:p w:rsidR="009568C0" w:rsidRPr="009568C0" w:rsidRDefault="009568C0" w:rsidP="006A0462">
      <w:pPr>
        <w:numPr>
          <w:ilvl w:val="0"/>
          <w:numId w:val="4"/>
        </w:numPr>
        <w:suppressAutoHyphens/>
        <w:spacing w:after="0"/>
        <w:ind w:left="426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будівництво ЗЗСО у 20 житловому масиві Вигурівщина-Троєщина</w:t>
      </w:r>
      <w:r w:rsidR="006A0462">
        <w:rPr>
          <w:rFonts w:asciiTheme="majorHAnsi" w:eastAsia="Calibri" w:hAnsiTheme="majorHAnsi" w:cs="Times New Roman"/>
          <w:sz w:val="28"/>
          <w:szCs w:val="28"/>
          <w:lang w:eastAsia="ru-RU"/>
        </w:rPr>
        <w:t>.</w:t>
      </w:r>
    </w:p>
    <w:p w:rsidR="009568C0" w:rsidRPr="009568C0" w:rsidRDefault="009568C0" w:rsidP="006A0462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68C0">
        <w:rPr>
          <w:rFonts w:asciiTheme="majorHAnsi" w:hAnsiTheme="majorHAnsi" w:cs="Times New Roman"/>
          <w:b/>
          <w:sz w:val="28"/>
          <w:szCs w:val="28"/>
        </w:rPr>
        <w:t>Дніпровський</w:t>
      </w:r>
    </w:p>
    <w:p w:rsidR="009568C0" w:rsidRPr="009568C0" w:rsidRDefault="009568C0" w:rsidP="009568C0">
      <w:pPr>
        <w:spacing w:after="0"/>
        <w:jc w:val="center"/>
        <w:rPr>
          <w:rFonts w:asciiTheme="majorHAnsi" w:hAnsiTheme="majorHAnsi" w:cs="Times New Roman"/>
          <w:sz w:val="28"/>
          <w:szCs w:val="28"/>
        </w:rPr>
      </w:pPr>
      <w:r w:rsidRPr="009568C0">
        <w:rPr>
          <w:rFonts w:asciiTheme="majorHAnsi" w:hAnsiTheme="majorHAnsi" w:cs="Times New Roman"/>
          <w:sz w:val="28"/>
          <w:szCs w:val="28"/>
        </w:rPr>
        <w:t xml:space="preserve">(у найближчі 2 роки існує загроза другої зміни в </w:t>
      </w:r>
      <w:r w:rsidRPr="009568C0">
        <w:rPr>
          <w:rFonts w:asciiTheme="majorHAnsi" w:hAnsiTheme="majorHAnsi" w:cs="Times New Roman"/>
          <w:b/>
          <w:sz w:val="28"/>
          <w:szCs w:val="28"/>
        </w:rPr>
        <w:t xml:space="preserve">12 </w:t>
      </w:r>
      <w:r w:rsidRPr="009568C0">
        <w:rPr>
          <w:rFonts w:asciiTheme="majorHAnsi" w:hAnsiTheme="majorHAnsi" w:cs="Times New Roman"/>
          <w:sz w:val="28"/>
          <w:szCs w:val="28"/>
        </w:rPr>
        <w:t>ЗЗСО.)</w:t>
      </w:r>
    </w:p>
    <w:p w:rsidR="009568C0" w:rsidRPr="009568C0" w:rsidRDefault="006A0462" w:rsidP="002C1F61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реконструкції ЗЗСО №103;</w:t>
      </w:r>
    </w:p>
    <w:p w:rsidR="009568C0" w:rsidRPr="009568C0" w:rsidRDefault="009568C0" w:rsidP="002C1F61">
      <w:pPr>
        <w:numPr>
          <w:ilvl w:val="0"/>
          <w:numId w:val="13"/>
        </w:numPr>
        <w:suppressAutoHyphens/>
        <w:spacing w:after="0"/>
        <w:ind w:left="426"/>
        <w:contextualSpacing/>
        <w:rPr>
          <w:rFonts w:asciiTheme="majorHAnsi" w:hAnsiTheme="majorHAnsi" w:cs="Times New Roman"/>
          <w:sz w:val="28"/>
          <w:szCs w:val="28"/>
        </w:rPr>
      </w:pPr>
      <w:r w:rsidRPr="009568C0">
        <w:rPr>
          <w:rFonts w:asciiTheme="majorHAnsi" w:hAnsiTheme="majorHAnsi" w:cs="Times New Roman"/>
          <w:sz w:val="28"/>
          <w:szCs w:val="28"/>
        </w:rPr>
        <w:t>реконст</w:t>
      </w:r>
      <w:r w:rsidR="006A0462">
        <w:rPr>
          <w:rFonts w:asciiTheme="majorHAnsi" w:hAnsiTheme="majorHAnsi" w:cs="Times New Roman"/>
          <w:sz w:val="28"/>
          <w:szCs w:val="28"/>
        </w:rPr>
        <w:t>рукція з надбудовою школи № 129;</w:t>
      </w:r>
    </w:p>
    <w:p w:rsidR="009568C0" w:rsidRPr="009568C0" w:rsidRDefault="009568C0" w:rsidP="002C1F61">
      <w:pPr>
        <w:numPr>
          <w:ilvl w:val="0"/>
          <w:numId w:val="13"/>
        </w:numPr>
        <w:suppressAutoHyphens/>
        <w:spacing w:after="0"/>
        <w:ind w:left="426"/>
        <w:contextualSpacing/>
        <w:rPr>
          <w:rFonts w:asciiTheme="majorHAnsi" w:hAnsiTheme="majorHAnsi" w:cs="Times New Roman"/>
          <w:sz w:val="28"/>
          <w:szCs w:val="28"/>
        </w:rPr>
      </w:pPr>
      <w:r w:rsidRPr="009568C0">
        <w:rPr>
          <w:rFonts w:asciiTheme="majorHAnsi" w:hAnsiTheme="majorHAnsi" w:cs="Times New Roman"/>
          <w:sz w:val="28"/>
          <w:szCs w:val="28"/>
        </w:rPr>
        <w:t>реконструкція з надбудовою школи № 258</w:t>
      </w:r>
      <w:r w:rsidR="006A0462">
        <w:rPr>
          <w:rFonts w:asciiTheme="majorHAnsi" w:hAnsiTheme="majorHAnsi" w:cs="Times New Roman"/>
          <w:sz w:val="28"/>
          <w:szCs w:val="28"/>
        </w:rPr>
        <w:t>.</w:t>
      </w:r>
    </w:p>
    <w:p w:rsidR="009568C0" w:rsidRPr="009568C0" w:rsidRDefault="009568C0" w:rsidP="006A0462">
      <w:pPr>
        <w:suppressAutoHyphens/>
        <w:spacing w:after="0"/>
        <w:ind w:left="142" w:hanging="5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68C0">
        <w:rPr>
          <w:rFonts w:asciiTheme="majorHAnsi" w:hAnsiTheme="majorHAnsi" w:cs="Times New Roman"/>
          <w:b/>
          <w:sz w:val="28"/>
          <w:szCs w:val="28"/>
        </w:rPr>
        <w:t>Печерський</w:t>
      </w:r>
    </w:p>
    <w:p w:rsidR="009568C0" w:rsidRPr="009568C0" w:rsidRDefault="009568C0" w:rsidP="002C1F61">
      <w:pPr>
        <w:numPr>
          <w:ilvl w:val="0"/>
          <w:numId w:val="14"/>
        </w:numPr>
        <w:suppressAutoHyphens/>
        <w:spacing w:after="0"/>
        <w:ind w:left="426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zh-CN"/>
        </w:rPr>
      </w:pPr>
      <w:r w:rsidRPr="009568C0">
        <w:rPr>
          <w:rFonts w:asciiTheme="majorHAnsi" w:eastAsia="Times New Roman" w:hAnsiTheme="majorHAnsi" w:cs="Times New Roman"/>
          <w:sz w:val="28"/>
          <w:szCs w:val="28"/>
          <w:lang w:eastAsia="zh-CN"/>
        </w:rPr>
        <w:t xml:space="preserve">реконструкція з прибудовою ліцею № 171 </w:t>
      </w:r>
      <w:r w:rsidR="006A0462">
        <w:rPr>
          <w:rFonts w:asciiTheme="majorHAnsi" w:eastAsia="Times New Roman" w:hAnsiTheme="majorHAnsi" w:cs="Times New Roman"/>
          <w:sz w:val="28"/>
          <w:szCs w:val="28"/>
          <w:lang w:eastAsia="zh-CN"/>
        </w:rPr>
        <w:t>«Лідер» (вул. Лейпцизька, 11-А)</w:t>
      </w:r>
    </w:p>
    <w:p w:rsidR="009568C0" w:rsidRPr="009568C0" w:rsidRDefault="009568C0" w:rsidP="009568C0">
      <w:pPr>
        <w:suppressAutoHyphens/>
        <w:spacing w:after="0"/>
        <w:ind w:left="720"/>
        <w:contextualSpacing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zh-CN"/>
        </w:rPr>
      </w:pPr>
      <w:r w:rsidRPr="009568C0">
        <w:rPr>
          <w:rFonts w:asciiTheme="majorHAnsi" w:eastAsia="Times New Roman" w:hAnsiTheme="majorHAnsi" w:cs="Times New Roman"/>
          <w:b/>
          <w:sz w:val="28"/>
          <w:szCs w:val="28"/>
          <w:lang w:eastAsia="zh-CN"/>
        </w:rPr>
        <w:t>Подільський</w:t>
      </w:r>
    </w:p>
    <w:p w:rsidR="009568C0" w:rsidRPr="009568C0" w:rsidRDefault="009568C0" w:rsidP="002C1F61">
      <w:pPr>
        <w:numPr>
          <w:ilvl w:val="0"/>
          <w:numId w:val="30"/>
        </w:numPr>
        <w:suppressAutoHyphens/>
        <w:spacing w:after="0"/>
        <w:ind w:left="284" w:hanging="357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реконструкція з прибудовою ЗЗСО № 242</w:t>
      </w:r>
      <w:r w:rsidR="006A0462">
        <w:rPr>
          <w:rFonts w:asciiTheme="majorHAnsi" w:eastAsia="Calibri" w:hAnsiTheme="majorHAnsi" w:cs="Times New Roman"/>
          <w:sz w:val="28"/>
          <w:szCs w:val="28"/>
          <w:lang w:eastAsia="ru-RU"/>
        </w:rPr>
        <w:t>;</w:t>
      </w:r>
    </w:p>
    <w:p w:rsidR="009568C0" w:rsidRPr="009568C0" w:rsidRDefault="009568C0" w:rsidP="002C1F61">
      <w:pPr>
        <w:numPr>
          <w:ilvl w:val="0"/>
          <w:numId w:val="30"/>
        </w:numPr>
        <w:suppressAutoHyphens/>
        <w:spacing w:after="0"/>
        <w:ind w:left="284" w:hanging="357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ru-RU"/>
        </w:rPr>
        <w:t>реставрація та реконструкція з прибудовою ліцей № 100</w:t>
      </w:r>
    </w:p>
    <w:p w:rsidR="009568C0" w:rsidRPr="009568C0" w:rsidRDefault="009568C0" w:rsidP="009568C0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68C0">
        <w:rPr>
          <w:rFonts w:asciiTheme="majorHAnsi" w:hAnsiTheme="majorHAnsi" w:cs="Times New Roman"/>
          <w:b/>
          <w:sz w:val="28"/>
          <w:szCs w:val="28"/>
        </w:rPr>
        <w:t>Святошинський</w:t>
      </w:r>
    </w:p>
    <w:p w:rsidR="009568C0" w:rsidRPr="009568C0" w:rsidRDefault="002A5B55" w:rsidP="002C1F61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Theme="majorHAnsi" w:eastAsia="Calibri" w:hAnsiTheme="majorHAnsi" w:cs="Times New Roman"/>
          <w:b/>
          <w:sz w:val="28"/>
          <w:szCs w:val="28"/>
          <w:lang w:eastAsia="zh-CN"/>
        </w:rPr>
      </w:pPr>
      <w:r>
        <w:rPr>
          <w:rFonts w:asciiTheme="majorHAnsi" w:eastAsia="Calibri" w:hAnsiTheme="majorHAnsi" w:cs="Times New Roman"/>
          <w:sz w:val="28"/>
          <w:szCs w:val="28"/>
          <w:lang w:eastAsia="zh-CN"/>
        </w:rPr>
        <w:t>прибудова</w:t>
      </w:r>
      <w:r w:rsidR="009568C0"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 до гімназії «Академія»</w:t>
      </w:r>
      <w:r w:rsidR="006A0462">
        <w:rPr>
          <w:rFonts w:asciiTheme="majorHAnsi" w:eastAsia="Calibri" w:hAnsiTheme="majorHAnsi" w:cs="Times New Roman"/>
          <w:sz w:val="28"/>
          <w:szCs w:val="28"/>
          <w:lang w:eastAsia="zh-CN"/>
        </w:rPr>
        <w:t>;</w:t>
      </w:r>
      <w:r w:rsidR="009568C0"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 </w:t>
      </w:r>
    </w:p>
    <w:p w:rsidR="009568C0" w:rsidRPr="009568C0" w:rsidRDefault="009568C0" w:rsidP="002C1F61">
      <w:pPr>
        <w:numPr>
          <w:ilvl w:val="0"/>
          <w:numId w:val="46"/>
        </w:numPr>
        <w:suppressAutoHyphens/>
        <w:spacing w:after="0"/>
        <w:ind w:left="426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zh-CN"/>
        </w:rPr>
      </w:pPr>
      <w:r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>Реконструкція (старої будівлі)  № 162</w:t>
      </w:r>
      <w:r w:rsidR="002A5B55">
        <w:rPr>
          <w:rFonts w:asciiTheme="majorHAnsi" w:eastAsia="Calibri" w:hAnsiTheme="majorHAnsi" w:cs="Times New Roman"/>
          <w:sz w:val="28"/>
          <w:szCs w:val="28"/>
          <w:lang w:eastAsia="zh-CN"/>
        </w:rPr>
        <w:t>.</w:t>
      </w:r>
      <w:r w:rsidRPr="009568C0">
        <w:rPr>
          <w:rFonts w:asciiTheme="majorHAnsi" w:eastAsia="Calibri" w:hAnsiTheme="majorHAnsi" w:cs="Times New Roman"/>
          <w:sz w:val="28"/>
          <w:szCs w:val="28"/>
          <w:lang w:eastAsia="zh-CN"/>
        </w:rPr>
        <w:t xml:space="preserve"> </w:t>
      </w:r>
    </w:p>
    <w:p w:rsidR="006A0462" w:rsidRPr="003737CC" w:rsidRDefault="006A0462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Недотримання принципі</w:t>
      </w:r>
      <w:r w:rsidR="002A5B55" w:rsidRPr="003737CC">
        <w:rPr>
          <w:rFonts w:ascii="Cambria" w:eastAsia="Calibri" w:hAnsi="Cambria" w:cs="Times New Roman"/>
          <w:sz w:val="28"/>
          <w:szCs w:val="28"/>
        </w:rPr>
        <w:t>в комплексної забудови території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міста Києва, відставання будівництва соціальної інфраструктури від інтенсивної  забудови житлових</w:t>
      </w:r>
      <w:r w:rsidR="002A5B55" w:rsidRPr="003737CC">
        <w:rPr>
          <w:rFonts w:ascii="Cambria" w:eastAsia="Calibri" w:hAnsi="Cambria" w:cs="Times New Roman"/>
          <w:sz w:val="28"/>
          <w:szCs w:val="28"/>
        </w:rPr>
        <w:t xml:space="preserve"> масивів, 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</w:t>
      </w:r>
      <w:r w:rsidR="002A5B55" w:rsidRPr="003737CC">
        <w:rPr>
          <w:rFonts w:ascii="Cambria" w:eastAsia="Calibri" w:hAnsi="Cambria" w:cs="Times New Roman"/>
          <w:sz w:val="28"/>
          <w:szCs w:val="28"/>
        </w:rPr>
        <w:t>не</w:t>
      </w:r>
      <w:r w:rsidRPr="003737CC">
        <w:rPr>
          <w:rFonts w:ascii="Cambria" w:eastAsia="Calibri" w:hAnsi="Cambria" w:cs="Times New Roman"/>
          <w:sz w:val="28"/>
          <w:szCs w:val="28"/>
        </w:rPr>
        <w:t>в</w:t>
      </w:r>
      <w:r w:rsidR="002A5B55" w:rsidRPr="003737CC">
        <w:rPr>
          <w:rFonts w:ascii="Cambria" w:eastAsia="Calibri" w:hAnsi="Cambria" w:cs="Times New Roman"/>
          <w:sz w:val="28"/>
          <w:szCs w:val="28"/>
        </w:rPr>
        <w:t>иконання будівельних компаній зо</w:t>
      </w:r>
      <w:r w:rsidRPr="003737CC">
        <w:rPr>
          <w:rFonts w:ascii="Cambria" w:eastAsia="Calibri" w:hAnsi="Cambria" w:cs="Times New Roman"/>
          <w:sz w:val="28"/>
          <w:szCs w:val="28"/>
        </w:rPr>
        <w:t>бов’яза</w:t>
      </w:r>
      <w:r w:rsidR="002A5B55" w:rsidRPr="003737CC">
        <w:rPr>
          <w:rFonts w:ascii="Cambria" w:eastAsia="Calibri" w:hAnsi="Cambria" w:cs="Times New Roman"/>
          <w:sz w:val="28"/>
          <w:szCs w:val="28"/>
        </w:rPr>
        <w:t>нь по будівництву шкіл і садочків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призводить до дефіциту місць у закладах загальної середньої освіти в окремих мікрорайонах, або до їх відсутності взагалі.</w:t>
      </w:r>
    </w:p>
    <w:p w:rsidR="000A478B" w:rsidRPr="000A478B" w:rsidRDefault="000A478B" w:rsidP="000A47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A478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Законом України «Про регулювання містобудівної діяльності» та Порядком визначення розмірів пайової участі забудовників у створенні соціальної інфраструктури (затверджений рішення</w:t>
      </w:r>
      <w:r w:rsidR="002A5B5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</w:t>
      </w:r>
      <w:r w:rsidRPr="000A478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КМР від 30.12.2010 № 573/5385) забудовники, що здійснюють будівництво та реконструкцію будь-яких об’єктів на території міста Києва, зобов’язані перераховувати пайову участь (кошти) на створення соціальної  інфраструктури. Сплата пайової участі здійснюється згідно з договором</w:t>
      </w:r>
      <w:r w:rsidR="002A5B5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</w:t>
      </w:r>
      <w:r w:rsidRPr="000A478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 укладеним з містом в особі Департаменту економіки та інвестицій.</w:t>
      </w:r>
    </w:p>
    <w:p w:rsidR="000A478B" w:rsidRPr="003737CC" w:rsidRDefault="000A478B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Водночас, у разі будівництва навчальних закл</w:t>
      </w:r>
      <w:r w:rsidR="002A5B55" w:rsidRPr="003737CC">
        <w:rPr>
          <w:rFonts w:ascii="Cambria" w:eastAsia="Calibri" w:hAnsi="Cambria" w:cs="Times New Roman"/>
          <w:sz w:val="28"/>
          <w:szCs w:val="28"/>
        </w:rPr>
        <w:t>адів у складі житлової забудови,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на законодавчому рівні не врегульовано процедуру, згідно з якою забудовник мав би передати новозбудований навчальний заклад до комунальної власності територіальної громади міста.</w:t>
      </w:r>
    </w:p>
    <w:p w:rsidR="000A478B" w:rsidRPr="003737CC" w:rsidRDefault="000A478B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Відповідно до частини сьомої статті 40 Закону України «Про регулювання містобудівної діяльності» органам  місцевого самоврядування забороняється вимагати від замовника будівництва будь-яких послуг, у тому числі будівництва об’єктів та передачі матеріальних та нематеріальних активів (зокрема житлових та нежитлових приміщень, у тому числі шляхом їх викупу)</w:t>
      </w:r>
      <w:r w:rsidR="006D1245" w:rsidRPr="003737CC">
        <w:rPr>
          <w:rFonts w:ascii="Cambria" w:eastAsia="Calibri" w:hAnsi="Cambria" w:cs="Times New Roman"/>
          <w:sz w:val="28"/>
          <w:szCs w:val="28"/>
        </w:rPr>
        <w:t>,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крім пайової участі у розвитку інфраструктури.</w:t>
      </w:r>
    </w:p>
    <w:p w:rsidR="008C79BF" w:rsidRPr="003737CC" w:rsidRDefault="008C79BF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 xml:space="preserve">Така ситуація ускладнює вирішення питань будівництва закладів освіти у місцях нової житлової забудови. </w:t>
      </w:r>
    </w:p>
    <w:p w:rsidR="004B74D6" w:rsidRPr="003737CC" w:rsidRDefault="008C79BF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 xml:space="preserve">Потребує і врегулювання питання першочерговості будівництва соціальної сфери. Наразі чинним законодавством </w:t>
      </w:r>
      <w:r w:rsidR="006D1245" w:rsidRPr="003737CC">
        <w:rPr>
          <w:rFonts w:ascii="Cambria" w:eastAsia="Calibri" w:hAnsi="Cambria" w:cs="Times New Roman"/>
          <w:sz w:val="28"/>
          <w:szCs w:val="28"/>
        </w:rPr>
        <w:t>воно не врегульовано</w:t>
      </w:r>
      <w:r w:rsidR="004B74D6" w:rsidRPr="003737CC">
        <w:rPr>
          <w:rFonts w:ascii="Cambria" w:eastAsia="Calibri" w:hAnsi="Cambria" w:cs="Times New Roman"/>
          <w:sz w:val="28"/>
          <w:szCs w:val="28"/>
        </w:rPr>
        <w:t>.</w:t>
      </w:r>
    </w:p>
    <w:p w:rsidR="004B74D6" w:rsidRPr="003737CC" w:rsidRDefault="004B74D6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 xml:space="preserve">У 2018 році офіційно вступили в дію оновлені Державні будівельні норми. </w:t>
      </w:r>
    </w:p>
    <w:p w:rsidR="004B74D6" w:rsidRPr="004B74D6" w:rsidRDefault="004B74D6" w:rsidP="004B74D6">
      <w:pPr>
        <w:tabs>
          <w:tab w:val="left" w:pos="720"/>
          <w:tab w:val="right" w:pos="8306"/>
          <w:tab w:val="left" w:pos="9540"/>
        </w:tabs>
        <w:autoSpaceDE w:val="0"/>
        <w:autoSpaceDN w:val="0"/>
        <w:spacing w:after="0"/>
        <w:ind w:right="-79"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b/>
          <w:sz w:val="28"/>
          <w:szCs w:val="28"/>
          <w:lang w:eastAsia="uk-UA"/>
        </w:rPr>
        <w:t>ДБН Б.2.2-12:2018 “</w:t>
      </w: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>Планування і забудова територій” регулює питан</w:t>
      </w:r>
      <w:r w:rsidR="006D1245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ня розроблення містобудівної </w:t>
      </w: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та проектної документації. </w:t>
      </w:r>
    </w:p>
    <w:p w:rsidR="004B74D6" w:rsidRPr="004B74D6" w:rsidRDefault="004B74D6" w:rsidP="004B74D6">
      <w:pPr>
        <w:pStyle w:val="a8"/>
        <w:spacing w:after="0"/>
        <w:ind w:left="0"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>Норми і окремі положення ДБН є обов'язковими для всіх суб'єктів господарювання</w:t>
      </w:r>
      <w:r w:rsidR="006D1245">
        <w:rPr>
          <w:rFonts w:asciiTheme="majorHAnsi" w:eastAsia="Times New Roman" w:hAnsiTheme="majorHAnsi" w:cs="Times New Roman"/>
          <w:sz w:val="28"/>
          <w:szCs w:val="28"/>
          <w:lang w:eastAsia="uk-UA"/>
        </w:rPr>
        <w:t>,</w:t>
      </w: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незалежно від форми власності, які провадять будівельну, містобудівну, архітектурну діяльність.    </w:t>
      </w:r>
    </w:p>
    <w:p w:rsidR="004B74D6" w:rsidRPr="004B74D6" w:rsidRDefault="004B74D6" w:rsidP="004B74D6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bCs/>
          <w:sz w:val="28"/>
          <w:szCs w:val="28"/>
          <w:lang w:eastAsia="uk-UA"/>
        </w:rPr>
        <w:t>Нове, що передбачено ДБН:</w:t>
      </w:r>
    </w:p>
    <w:p w:rsidR="004B74D6" w:rsidRPr="004B74D6" w:rsidRDefault="004B74D6" w:rsidP="004B74D6">
      <w:pPr>
        <w:numPr>
          <w:ilvl w:val="0"/>
          <w:numId w:val="56"/>
        </w:num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>обмеження щільності забудови — ма</w:t>
      </w:r>
      <w:r w:rsidR="006D1245">
        <w:rPr>
          <w:rFonts w:asciiTheme="majorHAnsi" w:eastAsia="Times New Roman" w:hAnsiTheme="majorHAnsi" w:cs="Times New Roman"/>
          <w:sz w:val="28"/>
          <w:szCs w:val="28"/>
          <w:lang w:eastAsia="uk-UA"/>
        </w:rPr>
        <w:t>ксимально це може бути 540 осіб</w:t>
      </w: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 на гектар;</w:t>
      </w:r>
    </w:p>
    <w:p w:rsidR="004B74D6" w:rsidRPr="004B74D6" w:rsidRDefault="004B74D6" w:rsidP="004B74D6">
      <w:pPr>
        <w:numPr>
          <w:ilvl w:val="0"/>
          <w:numId w:val="56"/>
        </w:num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>обов'язкове будівництво дитячих садочків і шкіл у житловій забудові, збільшення майданчиків для відпочинку та спорту;</w:t>
      </w:r>
    </w:p>
    <w:p w:rsidR="004B74D6" w:rsidRPr="004B74D6" w:rsidRDefault="004B74D6" w:rsidP="004B74D6">
      <w:pPr>
        <w:numPr>
          <w:ilvl w:val="0"/>
          <w:numId w:val="56"/>
        </w:num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>дозвіл розміщати дитячі садочки на перших поверхах будівель;</w:t>
      </w:r>
    </w:p>
    <w:p w:rsidR="004B74D6" w:rsidRPr="004B74D6" w:rsidRDefault="004B74D6" w:rsidP="004B74D6">
      <w:pPr>
        <w:numPr>
          <w:ilvl w:val="0"/>
          <w:numId w:val="56"/>
        </w:num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>організація створення інклюзивного навчального простору;</w:t>
      </w:r>
    </w:p>
    <w:p w:rsidR="004B74D6" w:rsidRPr="004B74D6" w:rsidRDefault="004B74D6" w:rsidP="004B74D6">
      <w:pPr>
        <w:numPr>
          <w:ilvl w:val="0"/>
          <w:numId w:val="56"/>
        </w:num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>обов'язкове забезпечення безбар'єрного доступу для людей з інвалідністю;</w:t>
      </w:r>
    </w:p>
    <w:p w:rsidR="004B74D6" w:rsidRPr="004B74D6" w:rsidRDefault="004B74D6" w:rsidP="004B74D6">
      <w:pPr>
        <w:numPr>
          <w:ilvl w:val="0"/>
          <w:numId w:val="56"/>
        </w:numPr>
        <w:spacing w:after="0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>використання енергоефективних технологій та матеріалів.</w:t>
      </w:r>
    </w:p>
    <w:p w:rsidR="004B74D6" w:rsidRPr="004B74D6" w:rsidRDefault="004B74D6" w:rsidP="004B74D6">
      <w:pPr>
        <w:pStyle w:val="a8"/>
        <w:numPr>
          <w:ilvl w:val="0"/>
          <w:numId w:val="55"/>
        </w:num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uk-UA"/>
        </w:rPr>
      </w:pPr>
      <w:r w:rsidRPr="004B74D6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ДБН В.2.2-4:2018 «Заклади дошкільної освіти»</w:t>
      </w:r>
    </w:p>
    <w:p w:rsidR="004B74D6" w:rsidRPr="004B74D6" w:rsidRDefault="004B74D6" w:rsidP="004B74D6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sz w:val="28"/>
          <w:szCs w:val="28"/>
          <w:lang w:eastAsia="uk-UA"/>
        </w:rPr>
        <w:t>Норми є обов'язковими та поширюються на проектування нових та реконструкцію існуючих будівель закладів дошкільної освіти різних типів (функціонуючих автономно та як структурні підрозділи інших закладів освіти), а також приміщень для груп короткотривалого перебування дітей, що входять до складу будівель іншого призначення.</w:t>
      </w:r>
    </w:p>
    <w:p w:rsidR="004B74D6" w:rsidRPr="004B74D6" w:rsidRDefault="004B74D6" w:rsidP="004B74D6">
      <w:pPr>
        <w:pStyle w:val="a8"/>
        <w:numPr>
          <w:ilvl w:val="0"/>
          <w:numId w:val="55"/>
        </w:num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uk-UA"/>
        </w:rPr>
      </w:pPr>
      <w:r w:rsidRPr="004B74D6">
        <w:rPr>
          <w:rFonts w:asciiTheme="majorHAnsi" w:eastAsia="Times New Roman" w:hAnsiTheme="majorHAnsi" w:cs="Times New Roman"/>
          <w:b/>
          <w:sz w:val="28"/>
          <w:szCs w:val="28"/>
          <w:lang w:eastAsia="uk-UA"/>
        </w:rPr>
        <w:t>ДБН В.2.2-3:2018 «Будинки і споруди. Заклади освіти»</w:t>
      </w:r>
    </w:p>
    <w:p w:rsidR="004B74D6" w:rsidRPr="003737CC" w:rsidRDefault="004B74D6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Норми є обов’язковими та поширюються на проектування нових і реконструкцію існуючих будинків закладів загальної середньої, професійної (професійно-технічної), вищої та післядипломної освіти, а також навчальних комплексів. Зокрема, в оновлених ДБН введено:</w:t>
      </w:r>
    </w:p>
    <w:p w:rsidR="004B74D6" w:rsidRPr="003737CC" w:rsidRDefault="004B74D6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- обов’язкову енергомодернізацію будівель закладів освіти;</w:t>
      </w:r>
    </w:p>
    <w:p w:rsidR="004B74D6" w:rsidRPr="003737CC" w:rsidRDefault="004B74D6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- проектування класів з можливістю групового та індивідуального навчання та збільшення площі класу на 1 учня з 2 д</w:t>
      </w:r>
      <w:r w:rsidR="006D1245" w:rsidRPr="003737CC">
        <w:rPr>
          <w:rFonts w:ascii="Cambria" w:eastAsia="Calibri" w:hAnsi="Cambria" w:cs="Times New Roman"/>
          <w:sz w:val="28"/>
          <w:szCs w:val="28"/>
        </w:rPr>
        <w:t>о 3 кв м.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Це створить можливість для відкритого простору в школах;</w:t>
      </w:r>
    </w:p>
    <w:p w:rsidR="004B74D6" w:rsidRPr="003737CC" w:rsidRDefault="004B74D6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 xml:space="preserve">- обов’язкове облаштування інклюзивного простору для можливості навчання </w:t>
      </w:r>
      <w:r w:rsidR="006D1245" w:rsidRPr="003737CC">
        <w:rPr>
          <w:rFonts w:ascii="Cambria" w:eastAsia="Calibri" w:hAnsi="Cambria" w:cs="Times New Roman"/>
          <w:sz w:val="28"/>
          <w:szCs w:val="28"/>
        </w:rPr>
        <w:t>дітей з інвалідністю. Це забезпечить  доступність навчання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для кожного;</w:t>
      </w:r>
    </w:p>
    <w:p w:rsidR="004B74D6" w:rsidRPr="003737CC" w:rsidRDefault="004B74D6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- обов’язкове влаштування дверей з вільним відчиненням зсередини - двері «Антипаніка». Це підвищить безпеку.</w:t>
      </w:r>
    </w:p>
    <w:p w:rsidR="004B74D6" w:rsidRPr="003737CC" w:rsidRDefault="004B74D6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Зазначені зміни позитивно впливатимуть на будівництво нових закладів освіти та реконструкцію існуючих.</w:t>
      </w:r>
    </w:p>
    <w:p w:rsidR="009568C0" w:rsidRDefault="009568C0" w:rsidP="006A0462">
      <w:pPr>
        <w:tabs>
          <w:tab w:val="left" w:pos="720"/>
          <w:tab w:val="right" w:pos="8306"/>
          <w:tab w:val="left" w:pos="9540"/>
        </w:tabs>
        <w:autoSpaceDE w:val="0"/>
        <w:autoSpaceDN w:val="0"/>
        <w:spacing w:after="0"/>
        <w:ind w:right="-79"/>
        <w:jc w:val="both"/>
        <w:rPr>
          <w:rFonts w:asciiTheme="majorHAnsi" w:hAnsiTheme="majorHAnsi" w:cs="Times New Roman"/>
          <w:sz w:val="28"/>
        </w:rPr>
      </w:pPr>
    </w:p>
    <w:p w:rsidR="003737CC" w:rsidRDefault="003737CC">
      <w:pPr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sz w:val="28"/>
        </w:rPr>
        <w:br w:type="page"/>
      </w:r>
    </w:p>
    <w:p w:rsidR="003F47C5" w:rsidRPr="003F47C5" w:rsidRDefault="003F47C5" w:rsidP="003F47C5">
      <w:pPr>
        <w:tabs>
          <w:tab w:val="left" w:pos="720"/>
          <w:tab w:val="right" w:pos="8306"/>
          <w:tab w:val="left" w:pos="9540"/>
        </w:tabs>
        <w:autoSpaceDE w:val="0"/>
        <w:autoSpaceDN w:val="0"/>
        <w:spacing w:after="0"/>
        <w:ind w:right="-79" w:firstLine="142"/>
        <w:jc w:val="both"/>
        <w:rPr>
          <w:rFonts w:ascii="Cambria" w:eastAsia="Calibri" w:hAnsi="Cambria" w:cs="Times New Roman"/>
          <w:b/>
          <w:i/>
          <w:sz w:val="28"/>
          <w:szCs w:val="28"/>
        </w:rPr>
      </w:pPr>
      <w:r w:rsidRPr="003F47C5">
        <w:rPr>
          <w:rFonts w:asciiTheme="majorHAnsi" w:hAnsiTheme="majorHAnsi" w:cs="Times New Roman"/>
          <w:b/>
          <w:sz w:val="28"/>
        </w:rPr>
        <w:t>Внутрішні резерви:</w:t>
      </w:r>
    </w:p>
    <w:p w:rsidR="00BC2674" w:rsidRPr="003737CC" w:rsidRDefault="00BC2674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 xml:space="preserve">З метою уникнення ІІ зміни в Шевченківському районі вже наступного року розпочнеться реорганізація ЗЗСО. Зокрема в гімназії 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   </w:t>
      </w:r>
      <w:r w:rsidR="00641B93" w:rsidRPr="003737CC">
        <w:rPr>
          <w:rFonts w:ascii="Cambria" w:eastAsia="Calibri" w:hAnsi="Cambria" w:cs="Times New Roman"/>
          <w:sz w:val="28"/>
          <w:szCs w:val="28"/>
        </w:rPr>
        <w:t xml:space="preserve">    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№ 172 поступово будуть виведені початкові класи </w:t>
      </w:r>
      <w:r w:rsidR="006D1245" w:rsidRPr="003737CC">
        <w:rPr>
          <w:rFonts w:ascii="Cambria" w:eastAsia="Calibri" w:hAnsi="Cambria" w:cs="Times New Roman"/>
          <w:sz w:val="28"/>
          <w:szCs w:val="28"/>
        </w:rPr>
        <w:t>і гімназія буде реорганізована в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ЗЗСО ІІ-ІІІ ступеня «ліцей № 172»; натомість школа № 73 стане ЗО І-ІІ</w:t>
      </w:r>
      <w:r w:rsidR="00641B93" w:rsidRPr="003737CC">
        <w:rPr>
          <w:rFonts w:ascii="Cambria" w:eastAsia="Calibri" w:hAnsi="Cambria" w:cs="Times New Roman"/>
          <w:sz w:val="28"/>
          <w:szCs w:val="28"/>
        </w:rPr>
        <w:t xml:space="preserve"> ступеня (понизиться ступінь). </w:t>
      </w:r>
      <w:r w:rsidRPr="003737CC">
        <w:rPr>
          <w:rFonts w:ascii="Cambria" w:eastAsia="Calibri" w:hAnsi="Cambria" w:cs="Times New Roman"/>
          <w:sz w:val="28"/>
          <w:szCs w:val="28"/>
        </w:rPr>
        <w:t>Такі ж зміни пер</w:t>
      </w:r>
      <w:r w:rsidR="006D1245" w:rsidRPr="003737CC">
        <w:rPr>
          <w:rFonts w:ascii="Cambria" w:eastAsia="Calibri" w:hAnsi="Cambria" w:cs="Times New Roman"/>
          <w:sz w:val="28"/>
          <w:szCs w:val="28"/>
        </w:rPr>
        <w:t>едбачаю</w:t>
      </w:r>
      <w:r w:rsidRPr="003737CC">
        <w:rPr>
          <w:rFonts w:ascii="Cambria" w:eastAsia="Calibri" w:hAnsi="Cambria" w:cs="Times New Roman"/>
          <w:sz w:val="28"/>
          <w:szCs w:val="28"/>
        </w:rPr>
        <w:t>ться і в НВК № 38 (виведення початкової школи) та</w:t>
      </w:r>
      <w:r w:rsidR="00B81D11" w:rsidRPr="003737CC">
        <w:rPr>
          <w:rFonts w:ascii="Cambria" w:eastAsia="Calibri" w:hAnsi="Cambria" w:cs="Times New Roman"/>
          <w:sz w:val="28"/>
          <w:szCs w:val="28"/>
        </w:rPr>
        <w:t>,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відповідно</w:t>
      </w:r>
      <w:r w:rsidR="00B81D11" w:rsidRPr="003737CC">
        <w:rPr>
          <w:rFonts w:ascii="Cambria" w:eastAsia="Calibri" w:hAnsi="Cambria" w:cs="Times New Roman"/>
          <w:sz w:val="28"/>
          <w:szCs w:val="28"/>
        </w:rPr>
        <w:t>,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школі № 58 (пониження ступеню).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 </w:t>
      </w:r>
    </w:p>
    <w:p w:rsidR="003F47C5" w:rsidRPr="003737CC" w:rsidRDefault="00762C3B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 xml:space="preserve">У 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ш</w:t>
      </w:r>
      <w:r w:rsidR="00B81D11" w:rsidRPr="003737CC">
        <w:rPr>
          <w:rFonts w:ascii="Cambria" w:eastAsia="Calibri" w:hAnsi="Cambria" w:cs="Times New Roman"/>
          <w:sz w:val="28"/>
          <w:szCs w:val="28"/>
        </w:rPr>
        <w:t xml:space="preserve">колі № 273 Деснянського району 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цього року вже немає ІІІ ступеня. Це дало можливість збільшити кількість учнів</w:t>
      </w:r>
      <w:r w:rsidR="00B81D11" w:rsidRPr="003737CC">
        <w:rPr>
          <w:rFonts w:ascii="Cambria" w:eastAsia="Calibri" w:hAnsi="Cambria" w:cs="Times New Roman"/>
          <w:sz w:val="28"/>
          <w:szCs w:val="28"/>
        </w:rPr>
        <w:t xml:space="preserve">/класів у початковій школі та 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відкрити дошкільне відділення. Подібних змін потребує й школа 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  </w:t>
      </w:r>
      <w:r w:rsidR="003F47C5" w:rsidRPr="003737CC">
        <w:rPr>
          <w:rFonts w:ascii="Cambria" w:eastAsia="Calibri" w:hAnsi="Cambria" w:cs="Times New Roman"/>
          <w:sz w:val="28"/>
          <w:szCs w:val="28"/>
        </w:rPr>
        <w:t>№ 150 Голосіївського району</w:t>
      </w:r>
      <w:r w:rsidR="00B81D11" w:rsidRPr="003737CC">
        <w:rPr>
          <w:rFonts w:ascii="Cambria" w:eastAsia="Calibri" w:hAnsi="Cambria" w:cs="Times New Roman"/>
          <w:sz w:val="28"/>
          <w:szCs w:val="28"/>
        </w:rPr>
        <w:t>, в 10 клас якої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цього навчального року прийшло лише 10 учнів, а до єди</w:t>
      </w:r>
      <w:r w:rsidR="00B81D11" w:rsidRPr="003737CC">
        <w:rPr>
          <w:rFonts w:ascii="Cambria" w:eastAsia="Calibri" w:hAnsi="Cambria" w:cs="Times New Roman"/>
          <w:sz w:val="28"/>
          <w:szCs w:val="28"/>
        </w:rPr>
        <w:t xml:space="preserve">ного першого класу зараховано 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16</w:t>
      </w:r>
      <w:r w:rsidR="00B81D11" w:rsidRPr="003737CC">
        <w:rPr>
          <w:rFonts w:ascii="Cambria" w:eastAsia="Calibri" w:hAnsi="Cambria" w:cs="Times New Roman"/>
          <w:sz w:val="28"/>
          <w:szCs w:val="28"/>
        </w:rPr>
        <w:t xml:space="preserve"> дітей</w:t>
      </w:r>
      <w:r w:rsidR="003F47C5" w:rsidRPr="003737CC">
        <w:rPr>
          <w:rFonts w:ascii="Cambria" w:eastAsia="Calibri" w:hAnsi="Cambria" w:cs="Times New Roman"/>
          <w:sz w:val="28"/>
          <w:szCs w:val="28"/>
        </w:rPr>
        <w:t>. Минулого року до 10-го класу цієї школи прийшло тільки 8 учнів, а два роки тому у школі взагалі не було 10-х класів. Майже така ж ситуація і в школі №121 Солом’янського району, гімназії «Оболонь»</w:t>
      </w:r>
      <w:r w:rsidR="00B81D11" w:rsidRPr="003737CC">
        <w:rPr>
          <w:rFonts w:ascii="Cambria" w:eastAsia="Calibri" w:hAnsi="Cambria" w:cs="Times New Roman"/>
          <w:sz w:val="28"/>
          <w:szCs w:val="28"/>
        </w:rPr>
        <w:t xml:space="preserve"> Оболонського району. Лише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по одному 10 класу відкрито в 134 школах Києва, </w:t>
      </w:r>
      <w:r w:rsidR="00B81D11" w:rsidRPr="003737CC">
        <w:rPr>
          <w:rFonts w:ascii="Cambria" w:eastAsia="Calibri" w:hAnsi="Cambria" w:cs="Times New Roman"/>
          <w:sz w:val="28"/>
          <w:szCs w:val="28"/>
        </w:rPr>
        <w:t xml:space="preserve">з них у 37% (50 ЗЗСО) їх наповнюваність - менше </w:t>
      </w:r>
      <w:r w:rsidR="003F47C5" w:rsidRPr="003737CC">
        <w:rPr>
          <w:rFonts w:ascii="Cambria" w:eastAsia="Calibri" w:hAnsi="Cambria" w:cs="Times New Roman"/>
          <w:sz w:val="28"/>
          <w:szCs w:val="28"/>
        </w:rPr>
        <w:t xml:space="preserve"> 15 учнів.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641B93" w:rsidRPr="003737CC" w:rsidRDefault="00641B93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</w:p>
    <w:p w:rsidR="00641B93" w:rsidRPr="003737CC" w:rsidRDefault="00641B93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>Не завжди раціонально використовуються вивільнені будівлі ЗЗСО. Цього року введено в експлуатацію нову школу у Дарницькому районі на 1080 місць. До неї перейшов ліцей «Інтелект»</w:t>
      </w:r>
      <w:r w:rsidR="00B81D11" w:rsidRPr="003737CC">
        <w:rPr>
          <w:rFonts w:ascii="Cambria" w:eastAsia="Calibri" w:hAnsi="Cambria" w:cs="Times New Roman"/>
          <w:sz w:val="28"/>
          <w:szCs w:val="28"/>
        </w:rPr>
        <w:t>,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звільнивши приміщення на       вул. Вірменській, 7. При тому, що в Дарницькому районі класи перевантажені, ця будівля сто</w:t>
      </w:r>
      <w:r w:rsidR="00B81D11" w:rsidRPr="003737CC">
        <w:rPr>
          <w:rFonts w:ascii="Cambria" w:eastAsia="Calibri" w:hAnsi="Cambria" w:cs="Times New Roman"/>
          <w:sz w:val="28"/>
          <w:szCs w:val="28"/>
        </w:rPr>
        <w:t>їть порожня, хоча в ній могли б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навча</w:t>
      </w:r>
      <w:r w:rsidR="00B81D11" w:rsidRPr="003737CC">
        <w:rPr>
          <w:rFonts w:ascii="Cambria" w:eastAsia="Calibri" w:hAnsi="Cambria" w:cs="Times New Roman"/>
          <w:sz w:val="28"/>
          <w:szCs w:val="28"/>
        </w:rPr>
        <w:t>тися, наприклад, старші класи С</w:t>
      </w:r>
      <w:r w:rsidRPr="003737CC">
        <w:rPr>
          <w:rFonts w:ascii="Cambria" w:eastAsia="Calibri" w:hAnsi="Cambria" w:cs="Times New Roman"/>
          <w:sz w:val="28"/>
          <w:szCs w:val="28"/>
        </w:rPr>
        <w:t>лов’янської гімназії. Така ж ситуація і з бувшим приміщенням НВК «Ерудит»</w:t>
      </w:r>
      <w:r w:rsidR="00B81D11" w:rsidRPr="003737CC">
        <w:rPr>
          <w:rFonts w:ascii="Cambria" w:eastAsia="Calibri" w:hAnsi="Cambria" w:cs="Times New Roman"/>
          <w:sz w:val="28"/>
          <w:szCs w:val="28"/>
        </w:rPr>
        <w:t xml:space="preserve"> (Солом’янський район)</w:t>
      </w:r>
      <w:r w:rsidRPr="003737CC">
        <w:rPr>
          <w:rFonts w:ascii="Cambria" w:eastAsia="Calibri" w:hAnsi="Cambria" w:cs="Times New Roman"/>
          <w:sz w:val="28"/>
          <w:szCs w:val="28"/>
        </w:rPr>
        <w:t>, яке було звільнено ще у минулому навчальному році.</w:t>
      </w:r>
    </w:p>
    <w:p w:rsidR="003F47C5" w:rsidRPr="003737CC" w:rsidRDefault="003F47C5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</w:p>
    <w:p w:rsidR="009568C0" w:rsidRPr="009568C0" w:rsidRDefault="009568C0" w:rsidP="003737CC">
      <w:pPr>
        <w:spacing w:after="0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 xml:space="preserve">Однією з причин нерівномірного розподілу учнів між школами  є не </w:t>
      </w:r>
      <w:r w:rsidR="008C79BF" w:rsidRPr="003737CC">
        <w:rPr>
          <w:rFonts w:ascii="Cambria" w:eastAsia="Calibri" w:hAnsi="Cambria" w:cs="Times New Roman"/>
          <w:sz w:val="28"/>
          <w:szCs w:val="28"/>
        </w:rPr>
        <w:t xml:space="preserve">тільки 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місце розташування, а </w:t>
      </w:r>
      <w:r w:rsidR="008C79BF" w:rsidRPr="003737CC">
        <w:rPr>
          <w:rFonts w:ascii="Cambria" w:eastAsia="Calibri" w:hAnsi="Cambria" w:cs="Times New Roman"/>
          <w:sz w:val="28"/>
          <w:szCs w:val="28"/>
        </w:rPr>
        <w:t>й</w:t>
      </w:r>
      <w:r w:rsidR="008C79BF">
        <w:rPr>
          <w:rFonts w:asciiTheme="majorHAnsi" w:hAnsiTheme="majorHAnsi"/>
          <w:sz w:val="28"/>
          <w:szCs w:val="28"/>
        </w:rPr>
        <w:t xml:space="preserve"> </w:t>
      </w:r>
      <w:r w:rsidRPr="009F41F9">
        <w:rPr>
          <w:rFonts w:asciiTheme="majorHAnsi" w:hAnsiTheme="majorHAnsi"/>
          <w:sz w:val="28"/>
          <w:szCs w:val="28"/>
        </w:rPr>
        <w:t xml:space="preserve">якість </w:t>
      </w:r>
      <w:r w:rsidR="00B81D11">
        <w:rPr>
          <w:rFonts w:asciiTheme="majorHAnsi" w:hAnsiTheme="majorHAnsi"/>
          <w:sz w:val="28"/>
          <w:szCs w:val="28"/>
        </w:rPr>
        <w:t xml:space="preserve">наданої </w:t>
      </w:r>
      <w:r w:rsidRPr="009F41F9">
        <w:rPr>
          <w:rFonts w:asciiTheme="majorHAnsi" w:hAnsiTheme="majorHAnsi"/>
          <w:sz w:val="28"/>
          <w:szCs w:val="28"/>
        </w:rPr>
        <w:t>освітньої по</w:t>
      </w:r>
      <w:r w:rsidR="00B81D11">
        <w:rPr>
          <w:rFonts w:asciiTheme="majorHAnsi" w:hAnsiTheme="majorHAnsi"/>
          <w:sz w:val="28"/>
          <w:szCs w:val="28"/>
        </w:rPr>
        <w:t>слуги</w:t>
      </w:r>
      <w:r w:rsidRPr="009F41F9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Pr="009568C0">
        <w:rPr>
          <w:rFonts w:asciiTheme="majorHAnsi" w:hAnsiTheme="majorHAnsi"/>
          <w:sz w:val="28"/>
          <w:szCs w:val="28"/>
        </w:rPr>
        <w:t>Кожна друга школа в Києві пе</w:t>
      </w:r>
      <w:r w:rsidR="00B81D11">
        <w:rPr>
          <w:rFonts w:asciiTheme="majorHAnsi" w:hAnsiTheme="majorHAnsi"/>
          <w:sz w:val="28"/>
          <w:szCs w:val="28"/>
        </w:rPr>
        <w:t>ребуває у статусі спеціалізованої, гімназії або ліцею</w:t>
      </w:r>
      <w:r w:rsidRPr="009568C0">
        <w:rPr>
          <w:rFonts w:asciiTheme="majorHAnsi" w:hAnsiTheme="majorHAnsi"/>
          <w:sz w:val="28"/>
          <w:szCs w:val="28"/>
        </w:rPr>
        <w:t xml:space="preserve">. Це найвищий показник в Україні. </w:t>
      </w:r>
      <w:r w:rsidRPr="009568C0">
        <w:rPr>
          <w:rFonts w:ascii="Cambria" w:eastAsia="Calibri" w:hAnsi="Cambria" w:cs="Times New Roman"/>
          <w:sz w:val="28"/>
          <w:szCs w:val="28"/>
        </w:rPr>
        <w:t>За статистичними даними минулого навчального року майже 138 тис. школярів Києва, що становить 51%  від всіх учнів</w:t>
      </w:r>
      <w:r w:rsidR="00B81D11">
        <w:rPr>
          <w:rFonts w:ascii="Cambria" w:eastAsia="Calibri" w:hAnsi="Cambria" w:cs="Times New Roman"/>
          <w:sz w:val="28"/>
          <w:szCs w:val="28"/>
        </w:rPr>
        <w:t>,</w:t>
      </w:r>
      <w:r w:rsidRPr="009568C0">
        <w:rPr>
          <w:rFonts w:ascii="Cambria" w:eastAsia="Calibri" w:hAnsi="Cambria" w:cs="Times New Roman"/>
          <w:sz w:val="28"/>
          <w:szCs w:val="28"/>
        </w:rPr>
        <w:t xml:space="preserve"> </w:t>
      </w:r>
      <w:r w:rsidR="008C79BF">
        <w:rPr>
          <w:rFonts w:ascii="Cambria" w:eastAsia="Calibri" w:hAnsi="Cambria" w:cs="Times New Roman"/>
          <w:sz w:val="28"/>
          <w:szCs w:val="28"/>
        </w:rPr>
        <w:t>поглиблено вивчали 12 предметів</w:t>
      </w:r>
      <w:r>
        <w:rPr>
          <w:rFonts w:ascii="Cambria" w:eastAsia="Calibri" w:hAnsi="Cambria" w:cs="Times New Roman"/>
          <w:sz w:val="28"/>
          <w:szCs w:val="28"/>
        </w:rPr>
        <w:t>.</w:t>
      </w:r>
      <w:r>
        <w:rPr>
          <w:rFonts w:asciiTheme="majorHAnsi" w:eastAsia="Calibri" w:hAnsiTheme="majorHAnsi" w:cs="Times New Roman"/>
          <w:sz w:val="28"/>
          <w:szCs w:val="28"/>
        </w:rPr>
        <w:t xml:space="preserve"> </w:t>
      </w:r>
      <w:r>
        <w:rPr>
          <w:rFonts w:ascii="Cambria" w:eastAsia="Calibri" w:hAnsi="Cambria" w:cs="Times New Roman"/>
          <w:sz w:val="28"/>
          <w:szCs w:val="28"/>
        </w:rPr>
        <w:t>Аналіз результатів ЗНО</w:t>
      </w:r>
      <w:r w:rsidRPr="009568C0">
        <w:rPr>
          <w:rFonts w:ascii="Cambria" w:eastAsia="Calibri" w:hAnsi="Cambria" w:cs="Times New Roman"/>
          <w:sz w:val="28"/>
          <w:szCs w:val="28"/>
        </w:rPr>
        <w:t xml:space="preserve"> та моніторингових досліджень за 3 років свідчать:</w:t>
      </w:r>
    </w:p>
    <w:p w:rsidR="009568C0" w:rsidRPr="009568C0" w:rsidRDefault="009568C0" w:rsidP="002C1F61">
      <w:pPr>
        <w:numPr>
          <w:ilvl w:val="0"/>
          <w:numId w:val="51"/>
        </w:numPr>
        <w:contextualSpacing/>
        <w:jc w:val="both"/>
        <w:rPr>
          <w:rFonts w:ascii="Cambria" w:eastAsia="Calibri" w:hAnsi="Cambria" w:cs="Times New Roman"/>
          <w:color w:val="00B0F0"/>
          <w:sz w:val="28"/>
          <w:szCs w:val="28"/>
        </w:rPr>
      </w:pPr>
      <w:r w:rsidRPr="009568C0">
        <w:rPr>
          <w:rFonts w:ascii="Cambria" w:eastAsia="Calibri" w:hAnsi="Cambria" w:cs="Times New Roman"/>
          <w:b/>
          <w:sz w:val="28"/>
          <w:szCs w:val="28"/>
        </w:rPr>
        <w:t>з української мови та літератури</w:t>
      </w:r>
      <w:r w:rsidRPr="009568C0">
        <w:rPr>
          <w:rFonts w:ascii="Cambria" w:eastAsia="Calibri" w:hAnsi="Cambria" w:cs="Times New Roman"/>
          <w:sz w:val="28"/>
          <w:szCs w:val="28"/>
        </w:rPr>
        <w:t xml:space="preserve">  у 2018 році 11 випускників шкіл з поглибленим вивченням української мови (таких шкіл в Києві 11) взагалі не подолали поріг «склав/не склав», найгірші результати в спеціалізованій школі № 273 Голосіївського району (29% учнів фактично не склали ДПА і тільки 1 учень отримав результат «160 балів і вище»). </w:t>
      </w:r>
    </w:p>
    <w:p w:rsidR="009568C0" w:rsidRPr="009568C0" w:rsidRDefault="009568C0" w:rsidP="009568C0">
      <w:pPr>
        <w:ind w:left="720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9568C0">
        <w:rPr>
          <w:rFonts w:ascii="Cambria" w:eastAsia="Calibri" w:hAnsi="Cambria" w:cs="Times New Roman"/>
          <w:sz w:val="28"/>
          <w:szCs w:val="28"/>
        </w:rPr>
        <w:t>Також низькі результати ЗНО з української</w:t>
      </w:r>
      <w:r w:rsidRPr="009568C0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9568C0">
        <w:rPr>
          <w:rFonts w:ascii="Cambria" w:eastAsia="Calibri" w:hAnsi="Cambria" w:cs="Times New Roman"/>
          <w:sz w:val="28"/>
          <w:szCs w:val="28"/>
        </w:rPr>
        <w:t>мови показали випускники шкіл № 260 (45 % учнів отримали 100-140 балів),  № 187 (31% учнів отримали 100-140 балів), № 193 (24%)</w:t>
      </w:r>
      <w:r w:rsidR="00B81D11">
        <w:rPr>
          <w:rFonts w:ascii="Cambria" w:eastAsia="Calibri" w:hAnsi="Cambria" w:cs="Times New Roman"/>
          <w:sz w:val="28"/>
          <w:szCs w:val="28"/>
        </w:rPr>
        <w:t xml:space="preserve"> - аналогічно</w:t>
      </w:r>
      <w:r w:rsidRPr="009568C0">
        <w:rPr>
          <w:rFonts w:ascii="Cambria" w:eastAsia="Calibri" w:hAnsi="Cambria" w:cs="Times New Roman"/>
          <w:sz w:val="28"/>
          <w:szCs w:val="28"/>
        </w:rPr>
        <w:t>.</w:t>
      </w:r>
    </w:p>
    <w:p w:rsidR="009568C0" w:rsidRPr="009568C0" w:rsidRDefault="009568C0" w:rsidP="009568C0">
      <w:pPr>
        <w:ind w:left="720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9568C0">
        <w:rPr>
          <w:rFonts w:ascii="Cambria" w:eastAsia="Calibri" w:hAnsi="Cambria" w:cs="Times New Roman"/>
          <w:sz w:val="28"/>
          <w:szCs w:val="28"/>
        </w:rPr>
        <w:t>За результатами моніторингових досліджень готовності учнів 11-х класів до ДПА та ЗНО з української мови, що проводилися «Освітньою агенцією міста Києва»</w:t>
      </w:r>
      <w:r w:rsidR="00B81D11">
        <w:rPr>
          <w:rFonts w:ascii="Cambria" w:eastAsia="Calibri" w:hAnsi="Cambria" w:cs="Times New Roman"/>
          <w:sz w:val="28"/>
          <w:szCs w:val="28"/>
        </w:rPr>
        <w:t>,</w:t>
      </w:r>
      <w:r w:rsidRPr="009568C0">
        <w:rPr>
          <w:rFonts w:ascii="Cambria" w:eastAsia="Calibri" w:hAnsi="Cambria" w:cs="Times New Roman"/>
          <w:sz w:val="28"/>
          <w:szCs w:val="28"/>
        </w:rPr>
        <w:t xml:space="preserve"> в спеціалізованих школах з поглибленим вивченням української мови показали «початковий» та «середній» рівні 71% випускників школи № 260, 67% випускників школи № 316, 67% випускників школи № 87; </w:t>
      </w:r>
    </w:p>
    <w:p w:rsidR="009568C0" w:rsidRPr="009568C0" w:rsidRDefault="009568C0" w:rsidP="002C1F61">
      <w:pPr>
        <w:numPr>
          <w:ilvl w:val="0"/>
          <w:numId w:val="51"/>
        </w:numPr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9568C0">
        <w:rPr>
          <w:rFonts w:ascii="Cambria" w:eastAsia="Calibri" w:hAnsi="Cambria" w:cs="Times New Roman"/>
          <w:b/>
          <w:sz w:val="28"/>
          <w:szCs w:val="28"/>
        </w:rPr>
        <w:t>математику</w:t>
      </w:r>
      <w:r w:rsidRPr="009568C0">
        <w:rPr>
          <w:rFonts w:ascii="Cambria" w:eastAsia="Calibri" w:hAnsi="Cambria" w:cs="Times New Roman"/>
          <w:sz w:val="28"/>
          <w:szCs w:val="28"/>
        </w:rPr>
        <w:t xml:space="preserve"> (яка є одним із обов’язкових предметів ЗНО на вибір учнів разом з історією) обрали 66% випускників з тих, хто її вивчав поглиблено. У школі № 214</w:t>
      </w:r>
      <w:r w:rsidR="00B81D11">
        <w:rPr>
          <w:rFonts w:ascii="Cambria" w:eastAsia="Calibri" w:hAnsi="Cambria" w:cs="Times New Roman"/>
          <w:sz w:val="28"/>
          <w:szCs w:val="28"/>
        </w:rPr>
        <w:t>,</w:t>
      </w:r>
      <w:r w:rsidRPr="009568C0">
        <w:rPr>
          <w:rFonts w:ascii="Cambria" w:eastAsia="Calibri" w:hAnsi="Cambria" w:cs="Times New Roman"/>
          <w:sz w:val="28"/>
          <w:szCs w:val="28"/>
        </w:rPr>
        <w:t xml:space="preserve"> в якій поглиблено вивчають математику з 1 по 9 клас</w:t>
      </w:r>
      <w:r w:rsidR="00B81D11">
        <w:rPr>
          <w:rFonts w:ascii="Cambria" w:eastAsia="Calibri" w:hAnsi="Cambria" w:cs="Times New Roman"/>
          <w:sz w:val="28"/>
          <w:szCs w:val="28"/>
        </w:rPr>
        <w:t>,</w:t>
      </w:r>
      <w:r w:rsidRPr="009568C0">
        <w:rPr>
          <w:rFonts w:ascii="Cambria" w:eastAsia="Calibri" w:hAnsi="Cambria" w:cs="Times New Roman"/>
          <w:sz w:val="28"/>
          <w:szCs w:val="28"/>
        </w:rPr>
        <w:t xml:space="preserve"> за результатами ЗНО 2018 набрали 100-140 балів 24% випускників; 44% учнів 11-х класів цієї школи показали «початковий» та «середній» рівні за результатами моніторингових досліджень готовності учнів до ДПА з математики. Чверть учнів 11-х класів школи № 17 з поглибленим вивченням математики показали теж низькі результати</w:t>
      </w:r>
      <w:r w:rsidR="00871697">
        <w:rPr>
          <w:rFonts w:ascii="Cambria" w:eastAsia="Calibri" w:hAnsi="Cambria" w:cs="Times New Roman"/>
          <w:sz w:val="28"/>
          <w:szCs w:val="28"/>
        </w:rPr>
        <w:t xml:space="preserve"> з</w:t>
      </w:r>
      <w:r w:rsidRPr="009568C0">
        <w:rPr>
          <w:rFonts w:ascii="Cambria" w:eastAsia="Calibri" w:hAnsi="Cambria" w:cs="Times New Roman"/>
          <w:sz w:val="28"/>
          <w:szCs w:val="28"/>
        </w:rPr>
        <w:t xml:space="preserve"> математики за результ</w:t>
      </w:r>
      <w:r w:rsidR="008C79BF">
        <w:rPr>
          <w:rFonts w:ascii="Cambria" w:eastAsia="Calibri" w:hAnsi="Cambria" w:cs="Times New Roman"/>
          <w:sz w:val="28"/>
          <w:szCs w:val="28"/>
        </w:rPr>
        <w:t>атами моніторингових досліджень</w:t>
      </w:r>
      <w:r w:rsidRPr="009568C0">
        <w:rPr>
          <w:rFonts w:ascii="Cambria" w:eastAsia="Calibri" w:hAnsi="Cambria" w:cs="Times New Roman"/>
          <w:sz w:val="28"/>
          <w:szCs w:val="28"/>
        </w:rPr>
        <w:t xml:space="preserve"> </w:t>
      </w:r>
      <w:r w:rsidR="008C79BF">
        <w:rPr>
          <w:rFonts w:ascii="Cambria" w:eastAsia="Calibri" w:hAnsi="Cambria" w:cs="Times New Roman"/>
          <w:sz w:val="28"/>
          <w:szCs w:val="28"/>
        </w:rPr>
        <w:t>;</w:t>
      </w:r>
    </w:p>
    <w:p w:rsidR="008C79BF" w:rsidRDefault="00871697" w:rsidP="008C79BF">
      <w:pPr>
        <w:numPr>
          <w:ilvl w:val="0"/>
          <w:numId w:val="51"/>
        </w:numPr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фізику</w:t>
      </w:r>
      <w:r w:rsidR="009568C0" w:rsidRPr="009568C0">
        <w:rPr>
          <w:rFonts w:ascii="Cambria" w:eastAsia="Calibri" w:hAnsi="Cambria" w:cs="Times New Roman"/>
          <w:b/>
          <w:sz w:val="28"/>
          <w:szCs w:val="28"/>
        </w:rPr>
        <w:t xml:space="preserve"> як предмет ЗНО</w:t>
      </w:r>
      <w:r w:rsidR="009568C0" w:rsidRPr="009568C0">
        <w:rPr>
          <w:rFonts w:ascii="Cambria" w:eastAsia="Calibri" w:hAnsi="Cambria" w:cs="Times New Roman"/>
          <w:sz w:val="28"/>
          <w:szCs w:val="28"/>
        </w:rPr>
        <w:t xml:space="preserve"> цього року обрали 33% учнів, які її поглиблено вивчали, </w:t>
      </w:r>
      <w:r w:rsidR="009568C0" w:rsidRPr="009568C0">
        <w:rPr>
          <w:rFonts w:ascii="Cambria" w:eastAsia="Calibri" w:hAnsi="Cambria" w:cs="Times New Roman"/>
          <w:b/>
          <w:sz w:val="28"/>
          <w:szCs w:val="28"/>
        </w:rPr>
        <w:t>біологію</w:t>
      </w:r>
      <w:r w:rsidR="009568C0" w:rsidRPr="009568C0">
        <w:rPr>
          <w:rFonts w:ascii="Cambria" w:eastAsia="Calibri" w:hAnsi="Cambria" w:cs="Times New Roman"/>
          <w:sz w:val="28"/>
          <w:szCs w:val="28"/>
        </w:rPr>
        <w:t xml:space="preserve"> – 22 %. При цьому в 2-х школах (), = де фізику вивчають поглиблено, з 59 випускників жоден не обрав її для складання. Четверта частина учнів 11-х класів спеціалізованої школи з поглибленим вивченням прир</w:t>
      </w:r>
      <w:r>
        <w:rPr>
          <w:rFonts w:ascii="Cambria" w:eastAsia="Calibri" w:hAnsi="Cambria" w:cs="Times New Roman"/>
          <w:sz w:val="28"/>
          <w:szCs w:val="28"/>
        </w:rPr>
        <w:t xml:space="preserve">одничо-математичних дисциплін </w:t>
      </w:r>
      <w:r w:rsidR="009568C0" w:rsidRPr="009568C0">
        <w:rPr>
          <w:rFonts w:ascii="Cambria" w:eastAsia="Calibri" w:hAnsi="Cambria" w:cs="Times New Roman"/>
          <w:sz w:val="28"/>
          <w:szCs w:val="28"/>
        </w:rPr>
        <w:t>№ 202 за результатами моніторингових досліджень готовності учнів до ДПА з математики показали «</w:t>
      </w:r>
      <w:r w:rsidR="008C79BF">
        <w:rPr>
          <w:rFonts w:ascii="Cambria" w:eastAsia="Calibri" w:hAnsi="Cambria" w:cs="Times New Roman"/>
          <w:sz w:val="28"/>
          <w:szCs w:val="28"/>
        </w:rPr>
        <w:t>початковий» та «середній» рівні;</w:t>
      </w:r>
    </w:p>
    <w:p w:rsidR="009568C0" w:rsidRPr="008C79BF" w:rsidRDefault="009568C0" w:rsidP="008C79BF">
      <w:pPr>
        <w:numPr>
          <w:ilvl w:val="0"/>
          <w:numId w:val="51"/>
        </w:numPr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 w:rsidRPr="008C79BF">
        <w:rPr>
          <w:rFonts w:ascii="Cambria" w:eastAsia="Calibri" w:hAnsi="Cambria" w:cs="Times New Roman"/>
          <w:b/>
          <w:sz w:val="28"/>
          <w:szCs w:val="28"/>
        </w:rPr>
        <w:t>англійську</w:t>
      </w:r>
      <w:r w:rsidRPr="008C79BF">
        <w:rPr>
          <w:rFonts w:ascii="Cambria" w:eastAsia="Calibri" w:hAnsi="Cambria" w:cs="Times New Roman"/>
          <w:sz w:val="28"/>
          <w:szCs w:val="28"/>
        </w:rPr>
        <w:t xml:space="preserve"> та </w:t>
      </w:r>
      <w:r w:rsidRPr="008C79BF">
        <w:rPr>
          <w:rFonts w:ascii="Cambria" w:eastAsia="Calibri" w:hAnsi="Cambria" w:cs="Times New Roman"/>
          <w:b/>
          <w:sz w:val="28"/>
          <w:szCs w:val="28"/>
        </w:rPr>
        <w:t>інші іноземні мови</w:t>
      </w:r>
      <w:r w:rsidRPr="008C79BF">
        <w:rPr>
          <w:rFonts w:ascii="Cambria" w:eastAsia="Calibri" w:hAnsi="Cambria" w:cs="Times New Roman"/>
          <w:sz w:val="28"/>
          <w:szCs w:val="28"/>
        </w:rPr>
        <w:t xml:space="preserve"> поглиблено в місті Києві вивчають понад 109 тис. учнів (більше ніж третина всіх школярів). У 2018 році англійську мову (предмет за вибором учнів) обрали 78% випускників шкіл з поглибленим її вивченням. З них, 21 учень взагалі не подолав поріг «склав/не склав». Найбільше таких учнів (14) в спеціалізованих школах з поглибленим вивченням англійської мови Деснянського району. Так, майже 77% </w:t>
      </w:r>
      <w:r w:rsidRPr="008C79BF">
        <w:rPr>
          <w:rFonts w:ascii="Times New Roman" w:eastAsia="Calibri" w:hAnsi="Times New Roman" w:cs="Times New Roman"/>
          <w:sz w:val="28"/>
          <w:szCs w:val="28"/>
        </w:rPr>
        <w:t>випускників спеціалізованої школи № 152 Деснянського району з поглибленим вивченням англійської мови отримали з англійської мови бали початкового та середнього рівнів (100-140) за результатами ЗНО-2014. У 2018 році 10% випускників, що обрали цей предмет</w:t>
      </w:r>
      <w:r w:rsidR="00871697">
        <w:rPr>
          <w:rFonts w:ascii="Times New Roman" w:eastAsia="Calibri" w:hAnsi="Times New Roman" w:cs="Times New Roman"/>
          <w:sz w:val="28"/>
          <w:szCs w:val="28"/>
        </w:rPr>
        <w:t>,</w:t>
      </w:r>
      <w:r w:rsidRPr="008C79B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8C79BF">
        <w:rPr>
          <w:rFonts w:ascii="Cambria" w:eastAsia="Calibri" w:hAnsi="Cambria" w:cs="Times New Roman"/>
          <w:sz w:val="28"/>
          <w:szCs w:val="28"/>
        </w:rPr>
        <w:t xml:space="preserve">подолали поріг «склав/не склав», 43 % - отримали </w:t>
      </w:r>
      <w:r w:rsidRPr="008C79BF">
        <w:rPr>
          <w:rFonts w:ascii="Times New Roman" w:eastAsia="Calibri" w:hAnsi="Times New Roman" w:cs="Times New Roman"/>
          <w:sz w:val="28"/>
          <w:szCs w:val="28"/>
        </w:rPr>
        <w:t>бали початкового та середнього рівнів (100-140).</w:t>
      </w:r>
    </w:p>
    <w:p w:rsidR="009568C0" w:rsidRPr="003737CC" w:rsidRDefault="009568C0" w:rsidP="004B74D6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9568C0">
        <w:rPr>
          <w:rFonts w:ascii="Cambria" w:eastAsia="Calibri" w:hAnsi="Cambria" w:cs="Times New Roman"/>
          <w:sz w:val="28"/>
          <w:szCs w:val="28"/>
        </w:rPr>
        <w:t>І це непоодинокі  випадки.</w:t>
      </w:r>
    </w:p>
    <w:p w:rsidR="003F47C5" w:rsidRPr="003737CC" w:rsidRDefault="009568C0" w:rsidP="000A478B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3737CC">
        <w:rPr>
          <w:rFonts w:ascii="Cambria" w:eastAsia="Calibri" w:hAnsi="Cambria" w:cs="Times New Roman"/>
          <w:sz w:val="28"/>
          <w:szCs w:val="28"/>
        </w:rPr>
        <w:t xml:space="preserve">Такі результати свідчать про невідповідність типів окремих закладів освіти якості освітніх послуг, </w:t>
      </w:r>
      <w:r w:rsidR="008C79BF" w:rsidRPr="003737CC">
        <w:rPr>
          <w:rFonts w:ascii="Cambria" w:eastAsia="Calibri" w:hAnsi="Cambria" w:cs="Times New Roman"/>
          <w:sz w:val="28"/>
          <w:szCs w:val="28"/>
        </w:rPr>
        <w:t xml:space="preserve">що 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ними надаються. Тож  пропонуємо РУО проаналізувати якість освітніх послуг, що надають школи </w:t>
      </w:r>
      <w:r w:rsidR="008C79BF" w:rsidRPr="003737CC">
        <w:rPr>
          <w:rFonts w:ascii="Cambria" w:eastAsia="Calibri" w:hAnsi="Cambria" w:cs="Times New Roman"/>
          <w:sz w:val="28"/>
          <w:szCs w:val="28"/>
        </w:rPr>
        <w:t xml:space="preserve">з </w:t>
      </w:r>
      <w:r w:rsidRPr="003737CC">
        <w:rPr>
          <w:rFonts w:ascii="Cambria" w:eastAsia="Calibri" w:hAnsi="Cambria" w:cs="Times New Roman"/>
          <w:sz w:val="28"/>
          <w:szCs w:val="28"/>
        </w:rPr>
        <w:t>поглибленим вивченням предметів</w:t>
      </w:r>
      <w:r w:rsidR="00871697" w:rsidRPr="003737CC">
        <w:rPr>
          <w:rFonts w:ascii="Cambria" w:eastAsia="Calibri" w:hAnsi="Cambria" w:cs="Times New Roman"/>
          <w:sz w:val="28"/>
          <w:szCs w:val="28"/>
        </w:rPr>
        <w:t>,</w:t>
      </w:r>
      <w:r w:rsidRPr="003737CC">
        <w:rPr>
          <w:rFonts w:ascii="Cambria" w:eastAsia="Calibri" w:hAnsi="Cambria" w:cs="Times New Roman"/>
          <w:sz w:val="28"/>
          <w:szCs w:val="28"/>
        </w:rPr>
        <w:t xml:space="preserve"> та урахувати результати при подальшому формуванні (оптимізації) мережі.</w:t>
      </w:r>
    </w:p>
    <w:p w:rsidR="00DE293D" w:rsidRPr="00DE293D" w:rsidRDefault="00DE293D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DE293D">
        <w:rPr>
          <w:rFonts w:ascii="Cambria" w:eastAsia="Calibri" w:hAnsi="Cambria" w:cs="Times New Roman"/>
          <w:sz w:val="28"/>
          <w:szCs w:val="28"/>
        </w:rPr>
        <w:t>Причини роботи ЗЗСО не на повну потужність різні, однак од</w:t>
      </w:r>
      <w:r w:rsidR="00871697">
        <w:rPr>
          <w:rFonts w:ascii="Cambria" w:eastAsia="Calibri" w:hAnsi="Cambria" w:cs="Times New Roman"/>
          <w:sz w:val="28"/>
          <w:szCs w:val="28"/>
        </w:rPr>
        <w:t>ніє</w:t>
      </w:r>
      <w:r w:rsidRPr="00DE293D">
        <w:rPr>
          <w:rFonts w:ascii="Cambria" w:eastAsia="Calibri" w:hAnsi="Cambria" w:cs="Times New Roman"/>
          <w:sz w:val="28"/>
          <w:szCs w:val="28"/>
        </w:rPr>
        <w:t>ю з першочергових причин є неякісні освітні послуги, які над</w:t>
      </w:r>
      <w:r w:rsidR="00871697">
        <w:rPr>
          <w:rFonts w:ascii="Cambria" w:eastAsia="Calibri" w:hAnsi="Cambria" w:cs="Times New Roman"/>
          <w:sz w:val="28"/>
          <w:szCs w:val="28"/>
        </w:rPr>
        <w:t>аються школою, і вона  зазвичай ефективно</w:t>
      </w:r>
      <w:r w:rsidRPr="00DE293D">
        <w:rPr>
          <w:rFonts w:ascii="Cambria" w:eastAsia="Calibri" w:hAnsi="Cambria" w:cs="Times New Roman"/>
          <w:sz w:val="28"/>
          <w:szCs w:val="28"/>
        </w:rPr>
        <w:t xml:space="preserve"> вирішується при зміні керівництва цього закладу.</w:t>
      </w:r>
    </w:p>
    <w:p w:rsidR="00DE293D" w:rsidRPr="00DE293D" w:rsidRDefault="00DE293D" w:rsidP="003737CC">
      <w:pPr>
        <w:spacing w:after="0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DE293D">
        <w:rPr>
          <w:rFonts w:ascii="Cambria" w:eastAsia="Calibri" w:hAnsi="Cambria" w:cs="Times New Roman"/>
          <w:sz w:val="28"/>
          <w:szCs w:val="28"/>
        </w:rPr>
        <w:t>Вдала зміна керівництва дає новий поштовх школі у розвит</w:t>
      </w:r>
      <w:r w:rsidR="008C79BF">
        <w:rPr>
          <w:rFonts w:ascii="Cambria" w:eastAsia="Calibri" w:hAnsi="Cambria" w:cs="Times New Roman"/>
          <w:sz w:val="28"/>
          <w:szCs w:val="28"/>
        </w:rPr>
        <w:t>к</w:t>
      </w:r>
      <w:r w:rsidRPr="00DE293D">
        <w:rPr>
          <w:rFonts w:ascii="Cambria" w:eastAsia="Calibri" w:hAnsi="Cambria" w:cs="Times New Roman"/>
          <w:sz w:val="28"/>
          <w:szCs w:val="28"/>
        </w:rPr>
        <w:t>у, а це у свою чергу впливає на підвищення довіри до такого закладу і, як наслідок, збільшення</w:t>
      </w:r>
      <w:r w:rsidR="00871697">
        <w:rPr>
          <w:rFonts w:ascii="Cambria" w:eastAsia="Calibri" w:hAnsi="Cambria" w:cs="Times New Roman"/>
          <w:sz w:val="28"/>
          <w:szCs w:val="28"/>
        </w:rPr>
        <w:t xml:space="preserve"> кількості</w:t>
      </w:r>
      <w:r w:rsidRPr="00DE293D">
        <w:rPr>
          <w:rFonts w:ascii="Cambria" w:eastAsia="Calibri" w:hAnsi="Cambria" w:cs="Times New Roman"/>
          <w:sz w:val="28"/>
          <w:szCs w:val="28"/>
        </w:rPr>
        <w:t xml:space="preserve"> учнів. Так, у школі № 5 Печерського району після зміни керівництва у 2014 році збільшився контингент учнів майже вдвічі (з 163 на 324), директор С. Олексюк; у гімназії № 107 Подільського району контингент збільшився за той же період на 78% (з 509 на 910), директор К.Спитковська. Має ризик перейти на ІІ зміну і гімназія № 34 через бажання батьків навчати дітей саме в ній. За 3 роки, після зміни керівництва кількість учнів збільшилося на 300</w:t>
      </w:r>
      <w:r w:rsidR="00871697">
        <w:rPr>
          <w:rFonts w:ascii="Cambria" w:eastAsia="Calibri" w:hAnsi="Cambria" w:cs="Times New Roman"/>
          <w:sz w:val="28"/>
          <w:szCs w:val="28"/>
        </w:rPr>
        <w:t xml:space="preserve"> учнів (директор</w:t>
      </w:r>
      <w:r w:rsidR="008C79BF">
        <w:rPr>
          <w:rFonts w:ascii="Cambria" w:eastAsia="Calibri" w:hAnsi="Cambria" w:cs="Times New Roman"/>
          <w:sz w:val="28"/>
          <w:szCs w:val="28"/>
        </w:rPr>
        <w:t xml:space="preserve"> </w:t>
      </w:r>
      <w:r w:rsidRPr="00DE293D">
        <w:rPr>
          <w:rFonts w:ascii="Cambria" w:eastAsia="Calibri" w:hAnsi="Cambria" w:cs="Times New Roman"/>
          <w:sz w:val="28"/>
          <w:szCs w:val="28"/>
        </w:rPr>
        <w:t>Багинська А.Т.).</w:t>
      </w:r>
    </w:p>
    <w:p w:rsidR="003737CC" w:rsidRDefault="003737CC" w:rsidP="00373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5CD" w:rsidRPr="00E81C1A" w:rsidRDefault="008255CD" w:rsidP="003737CC">
      <w:pPr>
        <w:spacing w:after="0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Аналізуючи статистичні</w:t>
      </w:r>
      <w:r w:rsidR="00871697">
        <w:rPr>
          <w:rFonts w:ascii="Cambria" w:eastAsia="Calibri" w:hAnsi="Cambria" w:cs="Times New Roman"/>
          <w:sz w:val="28"/>
          <w:szCs w:val="28"/>
        </w:rPr>
        <w:t xml:space="preserve"> да</w:t>
      </w:r>
      <w:r w:rsidRPr="00E81C1A">
        <w:rPr>
          <w:rFonts w:ascii="Cambria" w:eastAsia="Calibri" w:hAnsi="Cambria" w:cs="Times New Roman"/>
          <w:sz w:val="28"/>
          <w:szCs w:val="28"/>
        </w:rPr>
        <w:t>ні</w:t>
      </w:r>
      <w:r w:rsidR="00871697">
        <w:rPr>
          <w:rFonts w:ascii="Cambria" w:eastAsia="Calibri" w:hAnsi="Cambria" w:cs="Times New Roman"/>
          <w:sz w:val="28"/>
          <w:szCs w:val="28"/>
        </w:rPr>
        <w:t>,</w:t>
      </w:r>
      <w:r w:rsidRPr="00E81C1A">
        <w:rPr>
          <w:rFonts w:ascii="Cambria" w:eastAsia="Calibri" w:hAnsi="Cambria" w:cs="Times New Roman"/>
          <w:sz w:val="28"/>
          <w:szCs w:val="28"/>
        </w:rPr>
        <w:t xml:space="preserve"> можна зробити наступні висновки:</w:t>
      </w:r>
    </w:p>
    <w:p w:rsidR="008255CD" w:rsidRPr="00E81C1A" w:rsidRDefault="004B74D6" w:rsidP="003737C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у</w:t>
      </w:r>
      <w:r w:rsidR="008255CD" w:rsidRPr="00E81C1A">
        <w:rPr>
          <w:rFonts w:ascii="Cambria" w:eastAsia="Calibri" w:hAnsi="Cambria" w:cs="Times New Roman"/>
          <w:sz w:val="28"/>
          <w:szCs w:val="28"/>
        </w:rPr>
        <w:t xml:space="preserve"> всіх районах </w:t>
      </w:r>
      <w:r w:rsidR="008255CD">
        <w:rPr>
          <w:rFonts w:ascii="Cambria" w:eastAsia="Calibri" w:hAnsi="Cambria" w:cs="Times New Roman"/>
          <w:sz w:val="28"/>
          <w:szCs w:val="28"/>
        </w:rPr>
        <w:t xml:space="preserve">Києва </w:t>
      </w:r>
      <w:r w:rsidR="008255CD" w:rsidRPr="00E81C1A">
        <w:rPr>
          <w:rFonts w:ascii="Cambria" w:eastAsia="Calibri" w:hAnsi="Cambria" w:cs="Times New Roman"/>
          <w:sz w:val="28"/>
          <w:szCs w:val="28"/>
        </w:rPr>
        <w:t>спостерігається щорічне збільшення кількості учнів;</w:t>
      </w:r>
    </w:p>
    <w:p w:rsidR="008255CD" w:rsidRPr="00E81C1A" w:rsidRDefault="004B74D6" w:rsidP="003737C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н</w:t>
      </w:r>
      <w:r w:rsidR="008255CD" w:rsidRPr="00E81C1A">
        <w:rPr>
          <w:rFonts w:ascii="Cambria" w:eastAsia="Calibri" w:hAnsi="Cambria" w:cs="Times New Roman"/>
          <w:sz w:val="28"/>
          <w:szCs w:val="28"/>
        </w:rPr>
        <w:t>айбільше учн</w:t>
      </w:r>
      <w:r w:rsidR="00871697">
        <w:rPr>
          <w:rFonts w:ascii="Cambria" w:eastAsia="Calibri" w:hAnsi="Cambria" w:cs="Times New Roman"/>
          <w:sz w:val="28"/>
          <w:szCs w:val="28"/>
        </w:rPr>
        <w:t>ів у ЗЗСО Дарницького (43,4 тис), Деснянського (36,5 тис) та Дніпровського (35,9 тис</w:t>
      </w:r>
      <w:r w:rsidR="008255CD" w:rsidRPr="00E81C1A">
        <w:rPr>
          <w:rFonts w:ascii="Cambria" w:eastAsia="Calibri" w:hAnsi="Cambria" w:cs="Times New Roman"/>
          <w:sz w:val="28"/>
          <w:szCs w:val="28"/>
        </w:rPr>
        <w:t xml:space="preserve">) районів, що обумовлено </w:t>
      </w:r>
      <w:r w:rsidR="008255CD" w:rsidRPr="003737CC">
        <w:rPr>
          <w:rFonts w:ascii="Cambria" w:eastAsia="Calibri" w:hAnsi="Cambria" w:cs="Times New Roman"/>
          <w:sz w:val="28"/>
          <w:szCs w:val="28"/>
        </w:rPr>
        <w:t xml:space="preserve">інтенсивністю будівництва житлового сектору. </w:t>
      </w:r>
      <w:r w:rsidR="008255CD" w:rsidRPr="00E81C1A">
        <w:rPr>
          <w:rFonts w:ascii="Cambria" w:eastAsia="Calibri" w:hAnsi="Cambria" w:cs="Times New Roman"/>
          <w:sz w:val="28"/>
          <w:szCs w:val="28"/>
        </w:rPr>
        <w:t>Найм</w:t>
      </w:r>
      <w:r w:rsidR="00871697">
        <w:rPr>
          <w:rFonts w:ascii="Cambria" w:eastAsia="Calibri" w:hAnsi="Cambria" w:cs="Times New Roman"/>
          <w:sz w:val="28"/>
          <w:szCs w:val="28"/>
        </w:rPr>
        <w:t>енше - у Печерському ( 19,0 тис) та Подільському (20,6 тис</w:t>
      </w:r>
      <w:r w:rsidR="008255CD" w:rsidRPr="00E81C1A">
        <w:rPr>
          <w:rFonts w:ascii="Cambria" w:eastAsia="Calibri" w:hAnsi="Cambria" w:cs="Times New Roman"/>
          <w:sz w:val="28"/>
          <w:szCs w:val="28"/>
        </w:rPr>
        <w:t>) районах.</w:t>
      </w:r>
      <w:r w:rsidR="008255CD" w:rsidRPr="003737CC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8255CD" w:rsidRPr="00E81C1A" w:rsidRDefault="004B74D6" w:rsidP="003737C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н</w:t>
      </w:r>
      <w:r w:rsidR="008255CD" w:rsidRPr="00E81C1A">
        <w:rPr>
          <w:rFonts w:ascii="Cambria" w:eastAsia="Calibri" w:hAnsi="Cambria" w:cs="Times New Roman"/>
          <w:sz w:val="28"/>
          <w:szCs w:val="28"/>
        </w:rPr>
        <w:t>айбільше ЗЗСО комунальної форми власності в Дніпровському (55), Деснянському (53), Святошинському (47) та Солом</w:t>
      </w:r>
      <w:r w:rsidR="008255CD" w:rsidRPr="003737CC">
        <w:rPr>
          <w:rFonts w:ascii="Cambria" w:eastAsia="Calibri" w:hAnsi="Cambria" w:cs="Times New Roman"/>
          <w:sz w:val="28"/>
          <w:szCs w:val="28"/>
        </w:rPr>
        <w:t>’</w:t>
      </w:r>
      <w:r w:rsidR="008255CD" w:rsidRPr="00E81C1A">
        <w:rPr>
          <w:rFonts w:ascii="Cambria" w:eastAsia="Calibri" w:hAnsi="Cambria" w:cs="Times New Roman"/>
          <w:sz w:val="28"/>
          <w:szCs w:val="28"/>
        </w:rPr>
        <w:t>янському (47) районах. Найменше – в Печерському (25) районі.</w:t>
      </w:r>
    </w:p>
    <w:p w:rsidR="008255CD" w:rsidRPr="00E81C1A" w:rsidRDefault="004B74D6" w:rsidP="003737C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н</w:t>
      </w:r>
      <w:r w:rsidR="008255CD" w:rsidRPr="00E81C1A">
        <w:rPr>
          <w:rFonts w:ascii="Cambria" w:eastAsia="Calibri" w:hAnsi="Cambria" w:cs="Times New Roman"/>
          <w:sz w:val="28"/>
          <w:szCs w:val="28"/>
        </w:rPr>
        <w:t>айвищі показники приросту учнів у Дарницькому Святошинському та Голосіївському районах. Найменший приріст у Печерському та Шевченківському районах;</w:t>
      </w:r>
    </w:p>
    <w:p w:rsidR="00062F68" w:rsidRDefault="004B74D6" w:rsidP="003737C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п</w:t>
      </w:r>
      <w:r w:rsidR="008255CD">
        <w:rPr>
          <w:rFonts w:ascii="Cambria" w:eastAsia="Calibri" w:hAnsi="Cambria" w:cs="Times New Roman"/>
          <w:sz w:val="28"/>
          <w:szCs w:val="28"/>
        </w:rPr>
        <w:t>роектна п</w:t>
      </w:r>
      <w:r w:rsidR="008255CD" w:rsidRPr="00E81C1A">
        <w:rPr>
          <w:rFonts w:ascii="Cambria" w:eastAsia="Calibri" w:hAnsi="Cambria" w:cs="Times New Roman"/>
          <w:sz w:val="28"/>
          <w:szCs w:val="28"/>
        </w:rPr>
        <w:t xml:space="preserve">отужність </w:t>
      </w:r>
      <w:r w:rsidR="008255CD">
        <w:rPr>
          <w:rFonts w:ascii="Cambria" w:eastAsia="Calibri" w:hAnsi="Cambria" w:cs="Times New Roman"/>
          <w:sz w:val="28"/>
          <w:szCs w:val="28"/>
        </w:rPr>
        <w:t xml:space="preserve">будівель </w:t>
      </w:r>
      <w:r w:rsidR="008255CD" w:rsidRPr="00E81C1A">
        <w:rPr>
          <w:rFonts w:ascii="Cambria" w:eastAsia="Calibri" w:hAnsi="Cambria" w:cs="Times New Roman"/>
          <w:sz w:val="28"/>
          <w:szCs w:val="28"/>
        </w:rPr>
        <w:t>ЗЗСО в Києві</w:t>
      </w:r>
      <w:r w:rsidR="008255CD">
        <w:rPr>
          <w:rFonts w:ascii="Cambria" w:eastAsia="Calibri" w:hAnsi="Cambria" w:cs="Times New Roman"/>
          <w:sz w:val="28"/>
          <w:szCs w:val="28"/>
        </w:rPr>
        <w:t xml:space="preserve"> різна і становить</w:t>
      </w:r>
      <w:r w:rsidR="00871697">
        <w:rPr>
          <w:rFonts w:ascii="Cambria" w:eastAsia="Calibri" w:hAnsi="Cambria" w:cs="Times New Roman"/>
          <w:sz w:val="28"/>
          <w:szCs w:val="28"/>
        </w:rPr>
        <w:t xml:space="preserve">: від 150 місць (ПШ </w:t>
      </w:r>
      <w:r w:rsidR="008255CD" w:rsidRPr="00BA4A3B">
        <w:rPr>
          <w:rFonts w:ascii="Cambria" w:eastAsia="Calibri" w:hAnsi="Cambria" w:cs="Times New Roman"/>
          <w:sz w:val="28"/>
          <w:szCs w:val="28"/>
        </w:rPr>
        <w:t xml:space="preserve">№ 326 Оболонського району в приміщенні ЗДО) до 1688 місць (ЗЗСО № № 270, 282, 283, 300, 301,308, гімназія «Троєщина» Деснянського району, ЗЗСО № 285 Оболонського району). </w:t>
      </w:r>
      <w:r w:rsidR="00871697">
        <w:rPr>
          <w:rFonts w:ascii="Cambria" w:eastAsia="Calibri" w:hAnsi="Cambria" w:cs="Times New Roman"/>
          <w:sz w:val="28"/>
          <w:szCs w:val="28"/>
        </w:rPr>
        <w:t>Середня наповнюва</w:t>
      </w:r>
      <w:r w:rsidR="008255CD" w:rsidRPr="009962C8">
        <w:rPr>
          <w:rFonts w:ascii="Cambria" w:eastAsia="Calibri" w:hAnsi="Cambria" w:cs="Times New Roman"/>
          <w:sz w:val="28"/>
          <w:szCs w:val="28"/>
        </w:rPr>
        <w:t>ність ЗЗСО комунальної форми власності – 662</w:t>
      </w:r>
      <w:r w:rsidR="00F96FFD">
        <w:rPr>
          <w:rFonts w:ascii="Cambria" w:eastAsia="Calibri" w:hAnsi="Cambria" w:cs="Times New Roman"/>
          <w:sz w:val="28"/>
          <w:szCs w:val="28"/>
        </w:rPr>
        <w:t xml:space="preserve"> учні. Найбільша середня наповнюва</w:t>
      </w:r>
      <w:r w:rsidR="008255CD" w:rsidRPr="009962C8">
        <w:rPr>
          <w:rFonts w:ascii="Cambria" w:eastAsia="Calibri" w:hAnsi="Cambria" w:cs="Times New Roman"/>
          <w:sz w:val="28"/>
          <w:szCs w:val="28"/>
        </w:rPr>
        <w:t>ність ЗЗСО (без урахування вечірніх та спеціальних ЗО) у Дарницькому</w:t>
      </w:r>
      <w:r w:rsidR="008255CD">
        <w:rPr>
          <w:rFonts w:ascii="Cambria" w:eastAsia="Calibri" w:hAnsi="Cambria" w:cs="Times New Roman"/>
          <w:sz w:val="28"/>
          <w:szCs w:val="28"/>
        </w:rPr>
        <w:t xml:space="preserve"> (1064 учня) районі. Найменша -</w:t>
      </w:r>
      <w:r w:rsidR="008255CD" w:rsidRPr="009962C8">
        <w:rPr>
          <w:rFonts w:ascii="Cambria" w:eastAsia="Calibri" w:hAnsi="Cambria" w:cs="Times New Roman"/>
          <w:sz w:val="28"/>
          <w:szCs w:val="28"/>
        </w:rPr>
        <w:t xml:space="preserve"> у Шевченківському (570 учнів) та Печерському (597 учнів) районах;</w:t>
      </w:r>
    </w:p>
    <w:p w:rsidR="00062F68" w:rsidRPr="00062F68" w:rsidRDefault="004B74D6" w:rsidP="003737C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п</w:t>
      </w:r>
      <w:r w:rsidR="008255CD" w:rsidRPr="00062F68">
        <w:rPr>
          <w:rFonts w:ascii="Cambria" w:eastAsia="Calibri" w:hAnsi="Cambria" w:cs="Times New Roman"/>
          <w:sz w:val="28"/>
          <w:szCs w:val="28"/>
        </w:rPr>
        <w:t>онад пр</w:t>
      </w:r>
      <w:r w:rsidR="00F96FFD">
        <w:rPr>
          <w:rFonts w:ascii="Cambria" w:eastAsia="Calibri" w:hAnsi="Cambria" w:cs="Times New Roman"/>
          <w:sz w:val="28"/>
          <w:szCs w:val="28"/>
        </w:rPr>
        <w:t>оектну потужність укомплектована</w:t>
      </w:r>
      <w:r w:rsidR="008255CD" w:rsidRPr="00062F68">
        <w:rPr>
          <w:rFonts w:ascii="Cambria" w:eastAsia="Calibri" w:hAnsi="Cambria" w:cs="Times New Roman"/>
          <w:sz w:val="28"/>
          <w:szCs w:val="28"/>
        </w:rPr>
        <w:t xml:space="preserve"> </w:t>
      </w:r>
      <w:r w:rsidR="00062F68" w:rsidRPr="00062F68">
        <w:rPr>
          <w:rFonts w:ascii="Cambria" w:eastAsia="Calibri" w:hAnsi="Cambria" w:cs="Times New Roman"/>
          <w:sz w:val="28"/>
          <w:szCs w:val="28"/>
        </w:rPr>
        <w:t>кожна 4-та школа (113</w:t>
      </w:r>
      <w:r w:rsidR="008255CD" w:rsidRPr="00062F68">
        <w:rPr>
          <w:rFonts w:ascii="Cambria" w:eastAsia="Calibri" w:hAnsi="Cambria" w:cs="Times New Roman"/>
          <w:sz w:val="28"/>
          <w:szCs w:val="28"/>
        </w:rPr>
        <w:t xml:space="preserve">). </w:t>
      </w:r>
      <w:r w:rsidR="00062F68" w:rsidRPr="00062F68">
        <w:rPr>
          <w:rFonts w:ascii="Cambria" w:eastAsia="Calibri" w:hAnsi="Cambria" w:cs="Times New Roman"/>
          <w:sz w:val="28"/>
          <w:szCs w:val="28"/>
        </w:rPr>
        <w:t>Найбільше таких шкіл у Дарницькому – 48 % (майже кожна друга школа),  Солом</w:t>
      </w:r>
      <w:r w:rsidR="00062F68" w:rsidRPr="003737CC">
        <w:rPr>
          <w:rFonts w:ascii="Cambria" w:eastAsia="Calibri" w:hAnsi="Cambria" w:cs="Times New Roman"/>
          <w:sz w:val="28"/>
          <w:szCs w:val="28"/>
        </w:rPr>
        <w:t>’</w:t>
      </w:r>
      <w:r w:rsidR="00062F68" w:rsidRPr="00062F68">
        <w:rPr>
          <w:rFonts w:ascii="Cambria" w:eastAsia="Calibri" w:hAnsi="Cambria" w:cs="Times New Roman"/>
          <w:sz w:val="28"/>
          <w:szCs w:val="28"/>
        </w:rPr>
        <w:t>янському ( 40%), Печерському (36%) та (Голосіївському (30%) районах</w:t>
      </w:r>
      <w:r w:rsidR="00062F68" w:rsidRPr="003737CC">
        <w:rPr>
          <w:rFonts w:ascii="Cambria" w:eastAsia="Calibri" w:hAnsi="Cambria" w:cs="Times New Roman"/>
          <w:sz w:val="28"/>
          <w:szCs w:val="28"/>
        </w:rPr>
        <w:t xml:space="preserve">. </w:t>
      </w:r>
      <w:r w:rsidR="00062F68" w:rsidRPr="00062F68">
        <w:rPr>
          <w:rFonts w:ascii="Cambria" w:eastAsia="Calibri" w:hAnsi="Cambria" w:cs="Times New Roman"/>
          <w:sz w:val="28"/>
          <w:szCs w:val="28"/>
        </w:rPr>
        <w:t>У той же час у місті є 12% шкіл, що заповнені менше, ніж на половину. Найбільше таких заклад</w:t>
      </w:r>
      <w:r>
        <w:rPr>
          <w:rFonts w:ascii="Cambria" w:eastAsia="Calibri" w:hAnsi="Cambria" w:cs="Times New Roman"/>
          <w:sz w:val="28"/>
          <w:szCs w:val="28"/>
        </w:rPr>
        <w:t>ів у Деснянському – 24 % районі;</w:t>
      </w:r>
    </w:p>
    <w:p w:rsidR="008255CD" w:rsidRPr="00062F68" w:rsidRDefault="004B74D6" w:rsidP="003737C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з</w:t>
      </w:r>
      <w:r w:rsidR="008255CD" w:rsidRPr="00062F68">
        <w:rPr>
          <w:rFonts w:ascii="Cambria" w:eastAsia="Calibri" w:hAnsi="Cambria" w:cs="Times New Roman"/>
          <w:sz w:val="28"/>
          <w:szCs w:val="28"/>
        </w:rPr>
        <w:t>ростання контингенту учнів потребує збільшення місць у закладах загальної середньої освіти столиці та розвитку їх мережі.</w:t>
      </w:r>
    </w:p>
    <w:p w:rsidR="008255CD" w:rsidRDefault="008255CD" w:rsidP="00F020DC">
      <w:pPr>
        <w:autoSpaceDE w:val="0"/>
        <w:autoSpaceDN w:val="0"/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E81C1A" w:rsidRPr="004B74D6" w:rsidRDefault="00E81C1A" w:rsidP="004B74D6">
      <w:pPr>
        <w:autoSpaceDE w:val="0"/>
        <w:autoSpaceDN w:val="0"/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4B74D6">
        <w:rPr>
          <w:rFonts w:asciiTheme="majorHAnsi" w:hAnsiTheme="majorHAnsi" w:cs="Times New Roman"/>
          <w:b/>
          <w:sz w:val="28"/>
          <w:szCs w:val="28"/>
        </w:rPr>
        <w:t>Шляхи вирішення:</w:t>
      </w:r>
    </w:p>
    <w:p w:rsidR="00E81C1A" w:rsidRPr="004B74D6" w:rsidRDefault="00E81C1A" w:rsidP="004B74D6">
      <w:pPr>
        <w:numPr>
          <w:ilvl w:val="0"/>
          <w:numId w:val="7"/>
        </w:numPr>
        <w:suppressAutoHyphens/>
        <w:autoSpaceDE w:val="0"/>
        <w:autoSpaceDN w:val="0"/>
        <w:spacing w:after="0"/>
        <w:ind w:firstLine="64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zh-CN"/>
        </w:rPr>
      </w:pPr>
      <w:r w:rsidRPr="004B74D6">
        <w:rPr>
          <w:rFonts w:asciiTheme="majorHAnsi" w:eastAsia="Calibri" w:hAnsiTheme="majorHAnsi" w:cs="Times New Roman"/>
          <w:bCs/>
          <w:sz w:val="28"/>
          <w:szCs w:val="28"/>
          <w:lang w:eastAsia="zh-CN"/>
        </w:rPr>
        <w:t xml:space="preserve">будівництво нових </w:t>
      </w:r>
      <w:r w:rsidRPr="004B74D6">
        <w:rPr>
          <w:rFonts w:asciiTheme="majorHAnsi" w:eastAsia="Calibri" w:hAnsiTheme="majorHAnsi" w:cs="Times New Roman"/>
          <w:sz w:val="28"/>
          <w:szCs w:val="28"/>
          <w:lang w:eastAsia="zh-CN"/>
        </w:rPr>
        <w:t>ЗЗСО;</w:t>
      </w:r>
    </w:p>
    <w:p w:rsidR="00E81C1A" w:rsidRPr="004B74D6" w:rsidRDefault="00E81C1A" w:rsidP="004B74D6">
      <w:pPr>
        <w:numPr>
          <w:ilvl w:val="0"/>
          <w:numId w:val="7"/>
        </w:numPr>
        <w:suppressAutoHyphens/>
        <w:autoSpaceDE w:val="0"/>
        <w:autoSpaceDN w:val="0"/>
        <w:spacing w:after="0"/>
        <w:ind w:firstLine="64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74D6">
        <w:rPr>
          <w:rFonts w:asciiTheme="majorHAnsi" w:hAnsiTheme="majorHAnsi"/>
          <w:sz w:val="28"/>
          <w:szCs w:val="28"/>
        </w:rPr>
        <w:t>реконструкція та добудова існуючих будівель ЗЗСО;</w:t>
      </w:r>
    </w:p>
    <w:p w:rsidR="00E81C1A" w:rsidRPr="004B74D6" w:rsidRDefault="00E81C1A" w:rsidP="004B74D6">
      <w:pPr>
        <w:numPr>
          <w:ilvl w:val="0"/>
          <w:numId w:val="7"/>
        </w:numPr>
        <w:suppressAutoHyphens/>
        <w:autoSpaceDE w:val="0"/>
        <w:autoSpaceDN w:val="0"/>
        <w:spacing w:after="0"/>
        <w:ind w:firstLine="64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74D6">
        <w:rPr>
          <w:rFonts w:asciiTheme="majorHAnsi" w:eastAsia="Calibri" w:hAnsiTheme="majorHAnsi" w:cs="Times New Roman"/>
          <w:sz w:val="28"/>
          <w:szCs w:val="28"/>
        </w:rPr>
        <w:t xml:space="preserve">першочерговість будівництва соціальної </w:t>
      </w:r>
      <w:r w:rsidRPr="004B74D6">
        <w:rPr>
          <w:rFonts w:asciiTheme="majorHAnsi" w:hAnsiTheme="majorHAnsi" w:cs="Times New Roman"/>
          <w:sz w:val="28"/>
        </w:rPr>
        <w:t>інфраструктури в місцях інтенсивної забудови;</w:t>
      </w:r>
    </w:p>
    <w:p w:rsidR="00E81C1A" w:rsidRPr="004B74D6" w:rsidRDefault="00E81C1A" w:rsidP="004B74D6">
      <w:pPr>
        <w:numPr>
          <w:ilvl w:val="0"/>
          <w:numId w:val="7"/>
        </w:numPr>
        <w:suppressAutoHyphens/>
        <w:autoSpaceDE w:val="0"/>
        <w:autoSpaceDN w:val="0"/>
        <w:spacing w:after="0"/>
        <w:ind w:firstLine="64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74D6">
        <w:rPr>
          <w:rFonts w:asciiTheme="majorHAnsi" w:eastAsia="Calibri" w:hAnsiTheme="majorHAnsi" w:cs="Times New Roman"/>
          <w:sz w:val="28"/>
          <w:szCs w:val="28"/>
        </w:rPr>
        <w:t>введення ІІ змі</w:t>
      </w:r>
      <w:r w:rsidR="00F96FFD">
        <w:rPr>
          <w:rFonts w:asciiTheme="majorHAnsi" w:eastAsia="Calibri" w:hAnsiTheme="majorHAnsi" w:cs="Times New Roman"/>
          <w:sz w:val="28"/>
          <w:szCs w:val="28"/>
        </w:rPr>
        <w:t>ни</w:t>
      </w:r>
      <w:r w:rsidR="00E5216F" w:rsidRPr="004B74D6">
        <w:rPr>
          <w:rFonts w:asciiTheme="majorHAnsi" w:eastAsia="Calibri" w:hAnsiTheme="majorHAnsi" w:cs="Times New Roman"/>
          <w:sz w:val="28"/>
          <w:szCs w:val="28"/>
        </w:rPr>
        <w:t xml:space="preserve"> у разі гострої необхідності;</w:t>
      </w:r>
    </w:p>
    <w:p w:rsidR="00E5216F" w:rsidRPr="004B74D6" w:rsidRDefault="00E5216F" w:rsidP="004B74D6">
      <w:pPr>
        <w:numPr>
          <w:ilvl w:val="0"/>
          <w:numId w:val="7"/>
        </w:numPr>
        <w:suppressAutoHyphens/>
        <w:autoSpaceDE w:val="0"/>
        <w:autoSpaceDN w:val="0"/>
        <w:spacing w:after="0"/>
        <w:ind w:firstLine="64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74D6">
        <w:rPr>
          <w:rFonts w:asciiTheme="majorHAnsi" w:eastAsia="Calibri" w:hAnsiTheme="majorHAnsi" w:cs="Times New Roman"/>
          <w:sz w:val="28"/>
          <w:szCs w:val="28"/>
        </w:rPr>
        <w:t xml:space="preserve">створення єдиного електронного Реєстру дітей шкільного віку, які проживають (а не тільки зареєстровані) </w:t>
      </w:r>
      <w:r w:rsidR="00BC2674" w:rsidRPr="004B74D6">
        <w:rPr>
          <w:rFonts w:asciiTheme="majorHAnsi" w:eastAsia="Calibri" w:hAnsiTheme="majorHAnsi" w:cs="Times New Roman"/>
          <w:sz w:val="28"/>
          <w:szCs w:val="28"/>
        </w:rPr>
        <w:t>в місті Києва;</w:t>
      </w:r>
    </w:p>
    <w:p w:rsidR="00CB5203" w:rsidRPr="004B74D6" w:rsidRDefault="00CB5203" w:rsidP="004B74D6">
      <w:pPr>
        <w:numPr>
          <w:ilvl w:val="0"/>
          <w:numId w:val="7"/>
        </w:numPr>
        <w:suppressAutoHyphens/>
        <w:autoSpaceDE w:val="0"/>
        <w:autoSpaceDN w:val="0"/>
        <w:spacing w:after="0"/>
        <w:ind w:firstLine="64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74D6">
        <w:rPr>
          <w:rFonts w:asciiTheme="majorHAnsi" w:eastAsia="Calibri" w:hAnsiTheme="majorHAnsi" w:cs="Times New Roman"/>
          <w:sz w:val="28"/>
          <w:szCs w:val="28"/>
        </w:rPr>
        <w:t>раціональне використання приміщень ЗЗСО;</w:t>
      </w:r>
    </w:p>
    <w:p w:rsidR="00CB5203" w:rsidRPr="004B74D6" w:rsidRDefault="00CB5203" w:rsidP="004B74D6">
      <w:pPr>
        <w:numPr>
          <w:ilvl w:val="0"/>
          <w:numId w:val="7"/>
        </w:numPr>
        <w:suppressAutoHyphens/>
        <w:autoSpaceDE w:val="0"/>
        <w:autoSpaceDN w:val="0"/>
        <w:spacing w:after="0"/>
        <w:ind w:firstLine="64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74D6">
        <w:rPr>
          <w:rFonts w:asciiTheme="majorHAnsi" w:eastAsia="Calibri" w:hAnsiTheme="majorHAnsi" w:cs="Times New Roman"/>
          <w:sz w:val="28"/>
          <w:szCs w:val="28"/>
        </w:rPr>
        <w:t>приведення типів закладів загальної середньої освіти у відповідність до вимог чинного законодавства з урахуванням якості послуг, що надаються</w:t>
      </w:r>
      <w:r w:rsidR="00BC2674" w:rsidRPr="004B74D6">
        <w:rPr>
          <w:rFonts w:asciiTheme="majorHAnsi" w:eastAsia="Calibri" w:hAnsiTheme="majorHAnsi" w:cs="Times New Roman"/>
          <w:sz w:val="28"/>
          <w:szCs w:val="28"/>
        </w:rPr>
        <w:t xml:space="preserve"> відповідно до потреб мешканців мікрорайонів</w:t>
      </w:r>
      <w:r w:rsidR="00F96FFD">
        <w:rPr>
          <w:rFonts w:asciiTheme="majorHAnsi" w:eastAsia="Calibri" w:hAnsiTheme="majorHAnsi" w:cs="Times New Roman"/>
          <w:sz w:val="28"/>
          <w:szCs w:val="28"/>
        </w:rPr>
        <w:t>,</w:t>
      </w:r>
      <w:r w:rsidR="00BC2674" w:rsidRPr="004B74D6">
        <w:rPr>
          <w:rFonts w:asciiTheme="majorHAnsi" w:eastAsia="Calibri" w:hAnsiTheme="majorHAnsi" w:cs="Times New Roman"/>
          <w:sz w:val="28"/>
          <w:szCs w:val="28"/>
        </w:rPr>
        <w:t xml:space="preserve"> з метою забезпечення територіальної доступності початкової та баз</w:t>
      </w:r>
      <w:r w:rsidRPr="004B74D6">
        <w:rPr>
          <w:rFonts w:asciiTheme="majorHAnsi" w:eastAsia="Calibri" w:hAnsiTheme="majorHAnsi" w:cs="Times New Roman"/>
          <w:sz w:val="28"/>
          <w:szCs w:val="28"/>
        </w:rPr>
        <w:t>ової загальної середньої освіти;</w:t>
      </w:r>
    </w:p>
    <w:p w:rsidR="00CB5203" w:rsidRPr="004B74D6" w:rsidRDefault="00E5216F" w:rsidP="004B74D6">
      <w:pPr>
        <w:numPr>
          <w:ilvl w:val="0"/>
          <w:numId w:val="7"/>
        </w:numPr>
        <w:suppressAutoHyphens/>
        <w:autoSpaceDE w:val="0"/>
        <w:autoSpaceDN w:val="0"/>
        <w:spacing w:after="0"/>
        <w:ind w:firstLine="64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74D6">
        <w:rPr>
          <w:rFonts w:asciiTheme="majorHAnsi" w:eastAsia="Calibri" w:hAnsiTheme="majorHAnsi" w:cs="Times New Roman"/>
          <w:sz w:val="28"/>
          <w:szCs w:val="28"/>
          <w:lang w:eastAsia="uk-UA"/>
        </w:rPr>
        <w:t>підвищення професійної та психолого-соціальної кваліфікації педагогічних працівників;</w:t>
      </w:r>
    </w:p>
    <w:p w:rsidR="00E5216F" w:rsidRPr="004B74D6" w:rsidRDefault="00E5216F" w:rsidP="004B74D6">
      <w:pPr>
        <w:numPr>
          <w:ilvl w:val="0"/>
          <w:numId w:val="7"/>
        </w:numPr>
        <w:suppressAutoHyphens/>
        <w:autoSpaceDE w:val="0"/>
        <w:autoSpaceDN w:val="0"/>
        <w:spacing w:after="0"/>
        <w:ind w:firstLine="64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74D6">
        <w:rPr>
          <w:rFonts w:asciiTheme="majorHAnsi" w:eastAsia="Calibri" w:hAnsiTheme="majorHAnsi" w:cs="Times New Roman"/>
          <w:sz w:val="28"/>
          <w:szCs w:val="28"/>
          <w:lang w:eastAsia="uk-UA"/>
        </w:rPr>
        <w:t xml:space="preserve">підвищення вимог </w:t>
      </w:r>
      <w:r w:rsidR="00FE50BB" w:rsidRPr="004B74D6">
        <w:rPr>
          <w:rFonts w:asciiTheme="majorHAnsi" w:eastAsia="Calibri" w:hAnsiTheme="majorHAnsi" w:cs="Times New Roman"/>
          <w:sz w:val="28"/>
          <w:szCs w:val="28"/>
          <w:lang w:eastAsia="uk-UA"/>
        </w:rPr>
        <w:t xml:space="preserve">до кандидатів </w:t>
      </w:r>
      <w:r w:rsidRPr="004B74D6">
        <w:rPr>
          <w:rFonts w:asciiTheme="majorHAnsi" w:eastAsia="Calibri" w:hAnsiTheme="majorHAnsi" w:cs="Times New Roman"/>
          <w:sz w:val="28"/>
          <w:szCs w:val="28"/>
          <w:lang w:eastAsia="uk-UA"/>
        </w:rPr>
        <w:t>при відборі керівників ЗЗСО</w:t>
      </w:r>
      <w:r w:rsidR="00FE50BB" w:rsidRPr="004B74D6">
        <w:rPr>
          <w:rFonts w:asciiTheme="majorHAnsi" w:eastAsia="Calibri" w:hAnsiTheme="majorHAnsi" w:cs="Times New Roman"/>
          <w:sz w:val="28"/>
          <w:szCs w:val="28"/>
          <w:lang w:eastAsia="uk-UA"/>
        </w:rPr>
        <w:t>.</w:t>
      </w:r>
    </w:p>
    <w:p w:rsidR="00BC2674" w:rsidRPr="004B74D6" w:rsidRDefault="00BC2674" w:rsidP="004B74D6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DE293D" w:rsidRDefault="00DE293D" w:rsidP="006F0B95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DE293D" w:rsidRDefault="00DE293D" w:rsidP="006F0B95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DE293D" w:rsidRDefault="00DE293D" w:rsidP="006F0B95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DE293D" w:rsidRDefault="00DE293D" w:rsidP="006F0B95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DE293D" w:rsidRDefault="00DE293D" w:rsidP="006F0B95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DE293D" w:rsidRDefault="00DE293D" w:rsidP="006F0B95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6F0B95" w:rsidRPr="00FF5245" w:rsidRDefault="006F0B95" w:rsidP="006F0B95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 w:rsidRPr="00FF5245">
        <w:rPr>
          <w:rFonts w:asciiTheme="majorHAnsi" w:eastAsia="Calibri" w:hAnsiTheme="majorHAnsi" w:cs="Times New Roman"/>
          <w:b/>
          <w:sz w:val="28"/>
          <w:szCs w:val="28"/>
        </w:rPr>
        <w:t>Додаток 1</w:t>
      </w:r>
    </w:p>
    <w:p w:rsidR="006F0B95" w:rsidRDefault="006F0B95" w:rsidP="006F0B9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F0B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Будівництво закладів загальної середньої освіти </w:t>
      </w:r>
    </w:p>
    <w:p w:rsidR="006F0B95" w:rsidRPr="006F0B95" w:rsidRDefault="006F0B95" w:rsidP="006F0B9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F0B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упродовж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6F0B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1991-2018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років</w:t>
      </w:r>
    </w:p>
    <w:p w:rsidR="006F0B95" w:rsidRPr="006F0B95" w:rsidRDefault="006F0B95" w:rsidP="006F0B9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tbl>
      <w:tblPr>
        <w:tblStyle w:val="5"/>
        <w:tblW w:w="9571" w:type="dxa"/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418"/>
        <w:gridCol w:w="3260"/>
        <w:gridCol w:w="1808"/>
      </w:tblGrid>
      <w:tr w:rsidR="006F0B95" w:rsidRPr="006F0B95" w:rsidTr="006F0B95">
        <w:trPr>
          <w:trHeight w:val="4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Рік</w:t>
            </w:r>
          </w:p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введення в експлуатацію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Кількість</w:t>
            </w:r>
          </w:p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Всього</w:t>
            </w:r>
          </w:p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учнівських місць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</w:tr>
      <w:tr w:rsidR="006F0B95" w:rsidRPr="006F0B95" w:rsidTr="006F0B95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Адреса навчального закладу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Кількість учнівських місць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5514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 № 296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Кошиця,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1240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 № 297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Жолудєва, 3-Г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1266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300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просп. Маяковського, 93-г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1688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301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просп. Маяковського, 93-в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1320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3737CC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5696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 № 290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Ревуцького, 13-а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1245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 № 302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Декабристів 8-а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940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 № 303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Драгоманова, 9-а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1290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305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Бортничі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вул.Леніна, 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955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306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Лисківська, 4-а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1266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Гімназія «Троєщина»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Цветаєвої, 14-в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1444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3737CC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6696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ЗНЗ № 314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вул.Княжий затон,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1240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Гімназія № 315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вул.Драгоманова, 10-в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Ліцей «Наукова зміна»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просп. Григоренка, 21-В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1240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308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Градинська, 6-а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1268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313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Лисківська, 7-б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1688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3737CC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3737CC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3737CC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6527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 № 316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Бажана, 32-а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1265</w:t>
            </w:r>
          </w:p>
        </w:tc>
      </w:tr>
      <w:tr w:rsidR="006F0B95" w:rsidRPr="006F0B95" w:rsidTr="006F0B95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317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вул.Булгакова, 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1320</w:t>
            </w:r>
          </w:p>
        </w:tc>
      </w:tr>
      <w:tr w:rsidR="006F0B95" w:rsidRPr="006F0B95" w:rsidTr="006F0B95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318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І.Пулюя, 3-б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900</w:t>
            </w:r>
          </w:p>
        </w:tc>
      </w:tr>
      <w:tr w:rsidR="006F0B95" w:rsidRPr="006F0B95" w:rsidTr="006F0B95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початкова школа № 324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Лебедєва-Кумача,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510</w:t>
            </w:r>
          </w:p>
        </w:tc>
      </w:tr>
      <w:tr w:rsidR="006F0B95" w:rsidRPr="006F0B95" w:rsidTr="006F0B95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ЗЗСО № 320 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Будищанська,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1266</w:t>
            </w:r>
          </w:p>
        </w:tc>
      </w:tr>
      <w:tr w:rsidR="006F0B95" w:rsidRPr="006F0B95" w:rsidTr="006F0B95">
        <w:trPr>
          <w:trHeight w:val="5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321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Драйзера, 40-б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1266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 № 323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Мішуги, 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307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Лисківська, 4-б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1266</w:t>
            </w:r>
          </w:p>
        </w:tc>
      </w:tr>
      <w:tr w:rsidR="006F0B95" w:rsidRPr="006F0B95" w:rsidTr="003737CC">
        <w:trPr>
          <w:trHeight w:val="10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62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Княжий Затон, 17-в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1280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1640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151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вул. Ліснича, 3 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(</w:t>
            </w:r>
            <w:r w:rsidRPr="006F0B95">
              <w:rPr>
                <w:rFonts w:asciiTheme="majorHAnsi" w:hAnsiTheme="majorHAnsi"/>
                <w:sz w:val="24"/>
                <w:szCs w:val="24"/>
              </w:rPr>
              <w:t>I</w:t>
            </w: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пусковий комплекс)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650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Гімназія «Академія»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Ф.Пушиної,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990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Слов´янська гімназія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Драгоманова, 10-В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1240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ЗЗСО  № 104 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Лісова, 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900</w:t>
            </w:r>
          </w:p>
        </w:tc>
      </w:tr>
      <w:tr w:rsidR="006F0B95" w:rsidRPr="006F0B95" w:rsidTr="003737CC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309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Григоренка, 21-б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1290</w:t>
            </w:r>
          </w:p>
        </w:tc>
      </w:tr>
      <w:tr w:rsidR="006F0B95" w:rsidRPr="006F0B95" w:rsidTr="003737CC">
        <w:trPr>
          <w:trHeight w:val="5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Скандинавська гімназія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Гмирі, 3-Б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1260</w:t>
            </w:r>
          </w:p>
        </w:tc>
      </w:tr>
      <w:tr w:rsidR="006F0B95" w:rsidRPr="006F0B95" w:rsidTr="003737CC">
        <w:trPr>
          <w:trHeight w:val="51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Початкова СЗШ № 148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бульв.. Дубового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200</w:t>
            </w:r>
          </w:p>
        </w:tc>
      </w:tr>
      <w:tr w:rsidR="006F0B95" w:rsidRPr="006F0B95" w:rsidTr="003737CC">
        <w:trPr>
          <w:trHeight w:val="7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177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Курська, 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625</w:t>
            </w:r>
          </w:p>
        </w:tc>
      </w:tr>
      <w:tr w:rsidR="006F0B95" w:rsidRPr="006F0B95" w:rsidTr="003737CC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1080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ЗЗЗСО № 329 «Логос»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Урлівська, 19-Б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1080</w:t>
            </w:r>
          </w:p>
        </w:tc>
      </w:tr>
      <w:tr w:rsidR="006F0B95" w:rsidRPr="006F0B95" w:rsidTr="003737CC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990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«Київська інженерна гімназія»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Княжий Затон, 12-а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990</w:t>
            </w:r>
          </w:p>
        </w:tc>
      </w:tr>
      <w:tr w:rsidR="006F0B95" w:rsidRPr="006F0B95" w:rsidTr="003737CC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990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Гімназія «Київська Русь»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Бориа Гмирі, 2-в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990</w:t>
            </w:r>
          </w:p>
        </w:tc>
      </w:tr>
      <w:tr w:rsidR="006F0B95" w:rsidRPr="006F0B95" w:rsidTr="003737CC">
        <w:trPr>
          <w:trHeight w:val="7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1740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НВК «Єрудит»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Т. Яблонської, 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720</w:t>
            </w:r>
          </w:p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</w:tr>
      <w:tr w:rsidR="006F0B95" w:rsidRPr="006F0B95" w:rsidTr="003737CC">
        <w:trPr>
          <w:trHeight w:val="7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Початкова школа  № 332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вул. Бориа Гмирі, 2-в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660</w:t>
            </w:r>
          </w:p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</w:tr>
      <w:tr w:rsidR="006F0B95" w:rsidRPr="006F0B95" w:rsidTr="003737CC">
        <w:trPr>
          <w:trHeight w:val="71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Початкова школа № 333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вул. Чавдар, 16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360</w:t>
            </w:r>
          </w:p>
        </w:tc>
      </w:tr>
      <w:tr w:rsidR="006F0B95" w:rsidRPr="006F0B95" w:rsidTr="003737CC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3737C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1080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ЗЗСО № 334</w:t>
            </w:r>
          </w:p>
          <w:p w:rsidR="006F0B95" w:rsidRPr="006F0B95" w:rsidRDefault="006F0B95" w:rsidP="006F0B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просп. Миколи Бажана, 34-а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sz w:val="24"/>
                <w:szCs w:val="24"/>
                <w:lang w:val="uk-UA"/>
              </w:rPr>
              <w:t>1080</w:t>
            </w:r>
          </w:p>
        </w:tc>
      </w:tr>
      <w:tr w:rsidR="006F0B95" w:rsidRPr="006F0B95" w:rsidTr="006F0B95">
        <w:trPr>
          <w:trHeight w:val="7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42718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5" w:rsidRPr="006F0B95" w:rsidRDefault="006F0B95" w:rsidP="006F0B95">
            <w:pPr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5" w:rsidRPr="006F0B95" w:rsidRDefault="006F0B95" w:rsidP="006F0B95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6F0B95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42718</w:t>
            </w:r>
          </w:p>
        </w:tc>
      </w:tr>
    </w:tbl>
    <w:p w:rsidR="00BC2674" w:rsidRDefault="00BC2674" w:rsidP="00DF39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7CC" w:rsidRDefault="003737CC">
      <w:pPr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br w:type="page"/>
      </w:r>
    </w:p>
    <w:p w:rsidR="00725B21" w:rsidRPr="00FF5245" w:rsidRDefault="00725B21" w:rsidP="00725B21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Додаток 2</w:t>
      </w:r>
    </w:p>
    <w:p w:rsidR="00725B21" w:rsidRDefault="00725B21" w:rsidP="00725B21">
      <w:pPr>
        <w:spacing w:after="0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725B21">
        <w:rPr>
          <w:rFonts w:asciiTheme="majorHAnsi" w:eastAsia="Calibri" w:hAnsiTheme="majorHAnsi" w:cs="Times New Roman"/>
          <w:b/>
          <w:sz w:val="28"/>
          <w:szCs w:val="28"/>
        </w:rPr>
        <w:t xml:space="preserve">Перелік </w:t>
      </w:r>
      <w:r>
        <w:rPr>
          <w:rFonts w:asciiTheme="majorHAnsi" w:eastAsia="Calibri" w:hAnsiTheme="majorHAnsi" w:cs="Times New Roman"/>
          <w:b/>
          <w:sz w:val="28"/>
          <w:szCs w:val="28"/>
        </w:rPr>
        <w:t xml:space="preserve">ЗЗСО </w:t>
      </w:r>
      <w:r w:rsidRPr="00725B21">
        <w:rPr>
          <w:rFonts w:asciiTheme="majorHAnsi" w:eastAsia="Calibri" w:hAnsiTheme="majorHAnsi" w:cs="Times New Roman"/>
          <w:b/>
          <w:sz w:val="28"/>
          <w:szCs w:val="28"/>
        </w:rPr>
        <w:t xml:space="preserve">у розрізі районів, </w:t>
      </w:r>
    </w:p>
    <w:p w:rsidR="00725B21" w:rsidRPr="00725B21" w:rsidRDefault="00725B21" w:rsidP="00625854">
      <w:pPr>
        <w:spacing w:after="0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725B21">
        <w:rPr>
          <w:rFonts w:asciiTheme="majorHAnsi" w:eastAsia="Calibri" w:hAnsiTheme="majorHAnsi" w:cs="Times New Roman"/>
          <w:b/>
          <w:sz w:val="28"/>
          <w:szCs w:val="28"/>
        </w:rPr>
        <w:t>проектна потужність яких більша 1 тис. місць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52"/>
        <w:gridCol w:w="1559"/>
        <w:gridCol w:w="4707"/>
      </w:tblGrid>
      <w:tr w:rsidR="00725B21" w:rsidRPr="00725B21" w:rsidTr="003737CC">
        <w:tc>
          <w:tcPr>
            <w:tcW w:w="3652" w:type="dxa"/>
            <w:vMerge w:val="restart"/>
          </w:tcPr>
          <w:p w:rsidR="00725B21" w:rsidRPr="00725B21" w:rsidRDefault="00725B21" w:rsidP="00725B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6266" w:type="dxa"/>
            <w:gridSpan w:val="2"/>
          </w:tcPr>
          <w:p w:rsidR="00725B21" w:rsidRPr="00725B21" w:rsidRDefault="00725B21" w:rsidP="00725B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Проектна потужність ЗЗСО більше за 1 тис. місць</w:t>
            </w:r>
          </w:p>
        </w:tc>
      </w:tr>
      <w:tr w:rsidR="00725B21" w:rsidRPr="00725B21" w:rsidTr="003737CC">
        <w:tc>
          <w:tcPr>
            <w:tcW w:w="3652" w:type="dxa"/>
            <w:vMerge/>
          </w:tcPr>
          <w:p w:rsidR="00725B21" w:rsidRPr="00725B21" w:rsidRDefault="00725B21" w:rsidP="00725B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5B21" w:rsidRPr="00725B21" w:rsidRDefault="00725B21" w:rsidP="00725B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Кіль</w:t>
            </w:r>
          </w:p>
          <w:p w:rsidR="00725B21" w:rsidRPr="00725B21" w:rsidRDefault="00725B21" w:rsidP="00725B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кість</w:t>
            </w:r>
          </w:p>
        </w:tc>
        <w:tc>
          <w:tcPr>
            <w:tcW w:w="4707" w:type="dxa"/>
          </w:tcPr>
          <w:p w:rsidR="00725B21" w:rsidRPr="00725B21" w:rsidRDefault="00725B21" w:rsidP="00725B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Перелік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Голосіївський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№ № 179, 227, 241, 269, 273, 286 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Дарницький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№№ 62, 111, 127, 160, 237, 255, 261, 266, 267, 284, 290, 291, 296, 303, 309, 314, 315, 316, 323, 329, Слов’янська,  Скандинавська гімназії, гімназія «Діалог», ліцей «Наукова зміна», новобудова (ПШ 334+«Інтелект»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Деснянський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38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Понад 1,5 тис. місць у ЗЗСО №№ 39, 119, 238, 248, 251, 259, 270, 276, 247, 277, 282, 283, 300, 301, 308, 313, гімназія «Троєщина»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Дніпровський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№№ 4, 30«Еконад», 65, 66, 81, 98, 120, 136, 137, 141«ОРТ», 183«Фортуна», 195, 201, 209«Сузір</w:t>
            </w:r>
            <w:r w:rsidRPr="00725B21">
              <w:rPr>
                <w:rFonts w:asciiTheme="majorHAnsi" w:eastAsia="Calibri" w:hAnsiTheme="majorHAnsi" w:cs="Times New Roman"/>
                <w:sz w:val="28"/>
                <w:szCs w:val="28"/>
                <w:lang w:val="ru-RU"/>
              </w:rPr>
              <w:t>’</w:t>
            </w: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я», 224, 234, 228, 246, 258, 265, 272, «Домінанта»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Оболонський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26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Понад 1,5 тис. місць у ЗЗСО №№ 20, 157, 168, 214, 219, 226, 231, 239, 240, 245, 252, 285, гімназія «Оболонь»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625854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Печерський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№№ 32, 88, 90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Подільський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№№ 3, 6, 34, 63, 93, 118, 193,  242 243 257, 262, 271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Святошинський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Понад 1,5 тис. місць у ЗЗСО №№ 35, 185, 197, 198, 223, 235, 253, 254, 288, 304, гімназія «Східних мов»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625854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Солом</w:t>
            </w:r>
            <w:r w:rsidRPr="00725B21">
              <w:rPr>
                <w:rFonts w:asciiTheme="majorHAnsi" w:eastAsia="Calibri" w:hAnsiTheme="majorHAnsi" w:cs="Times New Roman"/>
                <w:sz w:val="28"/>
                <w:szCs w:val="28"/>
                <w:lang w:val="en-US"/>
              </w:rPr>
              <w:t>’</w:t>
            </w: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янський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№ 43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Шевченківський</w:t>
            </w:r>
          </w:p>
        </w:tc>
        <w:tc>
          <w:tcPr>
            <w:tcW w:w="1559" w:type="dxa"/>
            <w:vAlign w:val="center"/>
          </w:tcPr>
          <w:p w:rsidR="00725B21" w:rsidRPr="00725B21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725B21">
              <w:rPr>
                <w:rFonts w:asciiTheme="majorHAnsi" w:eastAsia="Calibri" w:hAnsiTheme="majorHAnsi" w:cs="Times New Roman"/>
                <w:sz w:val="28"/>
                <w:szCs w:val="28"/>
              </w:rPr>
              <w:t>№№24, 27, 28, 38, 57, 61, 70, 82, 95, 97, 102, 139, 169, 172, 199</w:t>
            </w:r>
          </w:p>
        </w:tc>
      </w:tr>
      <w:tr w:rsidR="00725B21" w:rsidRPr="00725B21" w:rsidTr="003737CC">
        <w:tc>
          <w:tcPr>
            <w:tcW w:w="3652" w:type="dxa"/>
            <w:vAlign w:val="center"/>
          </w:tcPr>
          <w:p w:rsidR="00725B21" w:rsidRPr="00625854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725B21" w:rsidRPr="00625854" w:rsidRDefault="00725B21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4707" w:type="dxa"/>
          </w:tcPr>
          <w:p w:rsidR="00725B21" w:rsidRPr="00725B21" w:rsidRDefault="00725B21" w:rsidP="009929E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</w:tbl>
    <w:p w:rsidR="00725B21" w:rsidRDefault="008E6128" w:rsidP="00DF39EA">
      <w:pPr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3737CC" w:rsidRDefault="003737CC">
      <w:pPr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br w:type="page"/>
      </w:r>
    </w:p>
    <w:p w:rsidR="008E6128" w:rsidRDefault="008E6128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 w:rsidRPr="008E6128">
        <w:rPr>
          <w:rFonts w:asciiTheme="majorHAnsi" w:eastAsia="Calibri" w:hAnsiTheme="majorHAnsi" w:cs="Times New Roman"/>
          <w:b/>
          <w:sz w:val="28"/>
          <w:szCs w:val="28"/>
        </w:rPr>
        <w:t>Додаток 3</w:t>
      </w:r>
    </w:p>
    <w:p w:rsidR="006B647C" w:rsidRDefault="006B647C" w:rsidP="006B647C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ЗЗСО в яких у 2018-2019 навчальному році</w:t>
      </w:r>
    </w:p>
    <w:p w:rsidR="006B647C" w:rsidRDefault="006B647C" w:rsidP="006B647C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навчаються понад 1 тис. учнів</w:t>
      </w:r>
    </w:p>
    <w:p w:rsidR="00625854" w:rsidRDefault="00625854" w:rsidP="006B647C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333"/>
        <w:gridCol w:w="2159"/>
        <w:gridCol w:w="4717"/>
      </w:tblGrid>
      <w:tr w:rsidR="00625854" w:rsidRPr="00AE53F7" w:rsidTr="00625854">
        <w:tc>
          <w:tcPr>
            <w:tcW w:w="2032" w:type="dxa"/>
            <w:vMerge w:val="restart"/>
          </w:tcPr>
          <w:p w:rsidR="00625854" w:rsidRPr="00625854" w:rsidRDefault="00625854" w:rsidP="008255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7177" w:type="dxa"/>
            <w:gridSpan w:val="2"/>
          </w:tcPr>
          <w:p w:rsidR="00625854" w:rsidRPr="00625854" w:rsidRDefault="00625854" w:rsidP="006258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ЗЗСО (понад 1 тис. учнів)</w:t>
            </w:r>
          </w:p>
        </w:tc>
      </w:tr>
      <w:tr w:rsidR="00625854" w:rsidTr="00625854">
        <w:tc>
          <w:tcPr>
            <w:tcW w:w="2032" w:type="dxa"/>
            <w:vMerge/>
          </w:tcPr>
          <w:p w:rsidR="00625854" w:rsidRPr="00625854" w:rsidRDefault="00625854" w:rsidP="008255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625854" w:rsidRPr="00625854" w:rsidRDefault="00625854" w:rsidP="006258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</w:rPr>
              <w:t>Кількість</w:t>
            </w:r>
          </w:p>
        </w:tc>
        <w:tc>
          <w:tcPr>
            <w:tcW w:w="4961" w:type="dxa"/>
          </w:tcPr>
          <w:p w:rsidR="00625854" w:rsidRPr="00625854" w:rsidRDefault="00625854" w:rsidP="006258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</w:rPr>
              <w:t>Номер</w:t>
            </w: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Голосіївський</w:t>
            </w:r>
          </w:p>
        </w:tc>
        <w:tc>
          <w:tcPr>
            <w:tcW w:w="2216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№№ 59, 179, 241, 269, 286</w:t>
            </w: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Дарницький</w:t>
            </w:r>
          </w:p>
        </w:tc>
        <w:tc>
          <w:tcPr>
            <w:tcW w:w="2216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№№ 62, 105, 111, 160, 267, 290, 291, 296, 303, 305, 309, 314, 315, 316, 323, 329, Київська інженерна, Слов’янська,  Скандинавська гімназії, </w:t>
            </w:r>
          </w:p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ліцеї «Наукова зміна», «Інтелект»</w:t>
            </w: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Деснянський</w:t>
            </w:r>
          </w:p>
        </w:tc>
        <w:tc>
          <w:tcPr>
            <w:tcW w:w="2216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№№ 264, 277, 294, 306, 307, 308, 320</w:t>
            </w:r>
          </w:p>
        </w:tc>
      </w:tr>
      <w:tr w:rsidR="00625854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Дніпровський</w:t>
            </w:r>
          </w:p>
        </w:tc>
        <w:tc>
          <w:tcPr>
            <w:tcW w:w="2216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№№ 98, 120, 126, 141 «ОРТ», 234, 246, 258, 272, «Домінанта»</w:t>
            </w: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Оболонський</w:t>
            </w:r>
          </w:p>
        </w:tc>
        <w:tc>
          <w:tcPr>
            <w:tcW w:w="2216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№№ 8, 9, 143, 157, 170, 194, 214, 240, 285</w:t>
            </w: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Печерський</w:t>
            </w:r>
          </w:p>
        </w:tc>
        <w:tc>
          <w:tcPr>
            <w:tcW w:w="2216" w:type="dxa"/>
            <w:vAlign w:val="center"/>
          </w:tcPr>
          <w:p w:rsid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№№ 89, 171 «Лідер»</w:t>
            </w: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Подільський</w:t>
            </w:r>
          </w:p>
        </w:tc>
        <w:tc>
          <w:tcPr>
            <w:tcW w:w="2216" w:type="dxa"/>
            <w:vAlign w:val="center"/>
          </w:tcPr>
          <w:p w:rsid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6</w:t>
            </w:r>
          </w:p>
          <w:p w:rsid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№№ 3, 6, 34, 93, 100, 257 </w:t>
            </w: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Святошинський</w:t>
            </w:r>
          </w:p>
        </w:tc>
        <w:tc>
          <w:tcPr>
            <w:tcW w:w="2216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№№ 35, 40, 76, 185, 196, 197, 198, 200, 254, 281, 288, 304, 317, гімназії «Академія», «Східних мов»</w:t>
            </w: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Солом</w:t>
            </w:r>
            <w:r w:rsidRPr="00625854">
              <w:rPr>
                <w:rFonts w:asciiTheme="majorHAnsi" w:eastAsia="Calibri" w:hAnsiTheme="majorHAnsi" w:cs="Times New Roman"/>
                <w:sz w:val="28"/>
                <w:szCs w:val="28"/>
                <w:lang w:val="en-US"/>
              </w:rPr>
              <w:t>’</w:t>
            </w: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янський</w:t>
            </w:r>
          </w:p>
        </w:tc>
        <w:tc>
          <w:tcPr>
            <w:tcW w:w="2216" w:type="dxa"/>
            <w:vAlign w:val="center"/>
          </w:tcPr>
          <w:p w:rsid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3</w:t>
            </w:r>
          </w:p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№№ 43, 178, 318</w:t>
            </w: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Шевченківський</w:t>
            </w:r>
          </w:p>
        </w:tc>
        <w:tc>
          <w:tcPr>
            <w:tcW w:w="2216" w:type="dxa"/>
            <w:vAlign w:val="center"/>
          </w:tcPr>
          <w:p w:rsid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sz w:val="28"/>
                <w:szCs w:val="28"/>
              </w:rPr>
              <w:t>0</w:t>
            </w:r>
          </w:p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625854" w:rsidRPr="008164B6" w:rsidTr="003737CC">
        <w:tc>
          <w:tcPr>
            <w:tcW w:w="2032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216" w:type="dxa"/>
            <w:vAlign w:val="center"/>
          </w:tcPr>
          <w:p w:rsidR="00625854" w:rsidRPr="00625854" w:rsidRDefault="00625854" w:rsidP="003737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25854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4961" w:type="dxa"/>
          </w:tcPr>
          <w:p w:rsidR="00625854" w:rsidRPr="00625854" w:rsidRDefault="00625854" w:rsidP="008255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</w:tbl>
    <w:p w:rsidR="006B647C" w:rsidRDefault="006B647C" w:rsidP="008E6128">
      <w:pPr>
        <w:spacing w:after="0"/>
        <w:jc w:val="center"/>
        <w:rPr>
          <w:rFonts w:ascii="Century Gothic" w:hAnsi="Century Gothic" w:cs="Times New Roman"/>
          <w:b/>
          <w:sz w:val="32"/>
          <w:szCs w:val="32"/>
        </w:rPr>
      </w:pPr>
    </w:p>
    <w:p w:rsidR="00625854" w:rsidRDefault="00625854" w:rsidP="00625854">
      <w:pPr>
        <w:rPr>
          <w:rFonts w:ascii="Century Gothic" w:hAnsi="Century Gothic" w:cs="Times New Roman"/>
          <w:b/>
          <w:sz w:val="32"/>
          <w:szCs w:val="32"/>
        </w:rPr>
      </w:pPr>
    </w:p>
    <w:p w:rsidR="00625854" w:rsidRDefault="00625854" w:rsidP="00625854">
      <w:pPr>
        <w:rPr>
          <w:rFonts w:ascii="Century Gothic" w:hAnsi="Century Gothic" w:cs="Times New Roman"/>
          <w:b/>
          <w:sz w:val="32"/>
          <w:szCs w:val="32"/>
        </w:rPr>
      </w:pPr>
    </w:p>
    <w:p w:rsidR="00625854" w:rsidRDefault="00625854" w:rsidP="00625854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625854" w:rsidRDefault="00625854" w:rsidP="00625854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3737CC" w:rsidRDefault="003737CC">
      <w:pPr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br w:type="page"/>
      </w:r>
    </w:p>
    <w:p w:rsidR="006B647C" w:rsidRPr="00625854" w:rsidRDefault="006B647C" w:rsidP="00625854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Додаток 4</w:t>
      </w:r>
    </w:p>
    <w:p w:rsidR="008E6128" w:rsidRPr="003737CC" w:rsidRDefault="008E6128" w:rsidP="00373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7CC">
        <w:rPr>
          <w:rFonts w:ascii="Times New Roman" w:eastAsia="Calibri" w:hAnsi="Times New Roman" w:cs="Times New Roman"/>
          <w:b/>
          <w:sz w:val="28"/>
          <w:szCs w:val="28"/>
        </w:rPr>
        <w:t xml:space="preserve">Наповнюваність ЗЗСО комунальної форми власності </w:t>
      </w:r>
    </w:p>
    <w:p w:rsidR="008E6128" w:rsidRPr="003737CC" w:rsidRDefault="008E6128" w:rsidP="00373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7CC">
        <w:rPr>
          <w:rFonts w:ascii="Times New Roman" w:eastAsia="Calibri" w:hAnsi="Times New Roman" w:cs="Times New Roman"/>
          <w:b/>
          <w:sz w:val="28"/>
          <w:szCs w:val="28"/>
        </w:rPr>
        <w:t>за даними ДІСО</w:t>
      </w:r>
    </w:p>
    <w:p w:rsidR="008E6128" w:rsidRPr="003737CC" w:rsidRDefault="008E6128" w:rsidP="008E6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CC">
        <w:rPr>
          <w:rFonts w:ascii="Times New Roman" w:hAnsi="Times New Roman" w:cs="Times New Roman"/>
          <w:b/>
          <w:sz w:val="28"/>
          <w:szCs w:val="28"/>
        </w:rPr>
        <w:t>Голосіївський район</w:t>
      </w:r>
    </w:p>
    <w:p w:rsidR="008E6128" w:rsidRPr="003737CC" w:rsidRDefault="008E6128" w:rsidP="008E612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7CC">
        <w:rPr>
          <w:rFonts w:ascii="Times New Roman" w:hAnsi="Times New Roman" w:cs="Times New Roman"/>
          <w:i/>
          <w:sz w:val="28"/>
          <w:szCs w:val="28"/>
        </w:rPr>
        <w:t>Наповнюваність ЗЗСО за 2018 рік (у порядку спадання), %</w:t>
      </w:r>
    </w:p>
    <w:p w:rsidR="008E6128" w:rsidRDefault="0062309B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 w:rsidRPr="0062309B">
        <w:rPr>
          <w:rFonts w:asciiTheme="majorHAnsi" w:eastAsia="Calibri" w:hAnsiTheme="majorHAnsi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939347" cy="7960659"/>
            <wp:effectExtent l="0" t="0" r="4445" b="2540"/>
            <wp:docPr id="23" name="Рисунок 23" descr="C:\Users\neEZH_asay\Desktop\image001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EZH_asay\Desktop\image001[2]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97" cy="79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28" w:rsidRDefault="008E6128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8E6128" w:rsidRPr="003737CC" w:rsidRDefault="008E6128" w:rsidP="008E6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CC">
        <w:rPr>
          <w:rFonts w:ascii="Times New Roman" w:hAnsi="Times New Roman" w:cs="Times New Roman"/>
          <w:b/>
          <w:sz w:val="28"/>
          <w:szCs w:val="28"/>
        </w:rPr>
        <w:t>Дарницький район</w:t>
      </w:r>
    </w:p>
    <w:p w:rsidR="008E6128" w:rsidRPr="003737CC" w:rsidRDefault="008E6128" w:rsidP="008E612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3737CC">
        <w:rPr>
          <w:rFonts w:ascii="Times New Roman" w:hAnsi="Times New Roman" w:cs="Times New Roman"/>
          <w:i/>
          <w:sz w:val="28"/>
        </w:rPr>
        <w:t>Наповнюваність ЗЗСО за 2018 рік (у порядку спадання), %</w:t>
      </w:r>
    </w:p>
    <w:p w:rsidR="008E6128" w:rsidRDefault="008E6128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F40DE3" w:rsidRDefault="00F40DE3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 w:rsidRPr="00BB31E1">
        <w:rPr>
          <w:noProof/>
          <w:color w:val="FF0000"/>
          <w:lang w:eastAsia="uk-UA"/>
        </w:rPr>
        <w:drawing>
          <wp:inline distT="0" distB="0" distL="0" distR="0" wp14:anchorId="430010F6" wp14:editId="749777C5">
            <wp:extent cx="5939790" cy="8135471"/>
            <wp:effectExtent l="0" t="0" r="3810" b="18415"/>
            <wp:docPr id="16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40DE3" w:rsidRDefault="00F40DE3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F40DE3" w:rsidRPr="003737CC" w:rsidRDefault="00F40DE3" w:rsidP="00373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CC">
        <w:rPr>
          <w:rFonts w:ascii="Times New Roman" w:hAnsi="Times New Roman" w:cs="Times New Roman"/>
          <w:b/>
          <w:sz w:val="28"/>
          <w:szCs w:val="28"/>
        </w:rPr>
        <w:t>Деснянський район</w:t>
      </w:r>
    </w:p>
    <w:p w:rsidR="00F40DE3" w:rsidRPr="003737CC" w:rsidRDefault="00F40DE3" w:rsidP="00F40DE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3737CC">
        <w:rPr>
          <w:rFonts w:ascii="Times New Roman" w:hAnsi="Times New Roman" w:cs="Times New Roman"/>
          <w:i/>
          <w:sz w:val="28"/>
        </w:rPr>
        <w:t>Наповнюваність ЗЗСО за 2018 рік (у порядку спадання), %</w:t>
      </w:r>
    </w:p>
    <w:p w:rsidR="00F40DE3" w:rsidRDefault="00F40DE3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DBF58A2" wp14:editId="70B81CF5">
            <wp:extent cx="5895975" cy="8505825"/>
            <wp:effectExtent l="0" t="0" r="9525" b="9525"/>
            <wp:docPr id="17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40DE3" w:rsidRDefault="00F40DE3" w:rsidP="00F40DE3">
      <w:pPr>
        <w:spacing w:after="0"/>
        <w:ind w:left="-426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3737CC" w:rsidRDefault="003737CC">
      <w:pPr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br w:type="page"/>
      </w:r>
    </w:p>
    <w:p w:rsidR="00F40DE3" w:rsidRPr="003737CC" w:rsidRDefault="00F40DE3" w:rsidP="00373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CC">
        <w:rPr>
          <w:rFonts w:ascii="Times New Roman" w:hAnsi="Times New Roman" w:cs="Times New Roman"/>
          <w:b/>
          <w:sz w:val="28"/>
          <w:szCs w:val="28"/>
        </w:rPr>
        <w:t>Дніпровський район</w:t>
      </w:r>
    </w:p>
    <w:p w:rsidR="00F40DE3" w:rsidRPr="003737CC" w:rsidRDefault="00F40DE3" w:rsidP="00F40DE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3737CC">
        <w:rPr>
          <w:rFonts w:ascii="Times New Roman" w:hAnsi="Times New Roman" w:cs="Times New Roman"/>
          <w:i/>
          <w:sz w:val="28"/>
        </w:rPr>
        <w:t>Наповнюваність ЗЗСО за 2018 рік (у порядку спадання), %</w:t>
      </w:r>
    </w:p>
    <w:p w:rsidR="00F40DE3" w:rsidRDefault="00F40DE3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F40DE3" w:rsidRDefault="00F40DE3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54C02BD" wp14:editId="1011E1B5">
            <wp:extent cx="5939790" cy="8256494"/>
            <wp:effectExtent l="0" t="0" r="3810" b="11430"/>
            <wp:docPr id="18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40DE3" w:rsidRDefault="00F40DE3" w:rsidP="00F40DE3">
      <w:pPr>
        <w:spacing w:after="0"/>
        <w:ind w:left="-426" w:firstLine="142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F40DE3" w:rsidRPr="003737CC" w:rsidRDefault="00F40DE3" w:rsidP="00373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CC">
        <w:rPr>
          <w:rFonts w:ascii="Times New Roman" w:hAnsi="Times New Roman" w:cs="Times New Roman"/>
          <w:b/>
          <w:sz w:val="28"/>
          <w:szCs w:val="28"/>
        </w:rPr>
        <w:t>Оболонський район</w:t>
      </w:r>
    </w:p>
    <w:p w:rsidR="00F40DE3" w:rsidRDefault="00F40DE3" w:rsidP="0062585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3737CC">
        <w:rPr>
          <w:rFonts w:ascii="Times New Roman" w:hAnsi="Times New Roman" w:cs="Times New Roman"/>
          <w:i/>
          <w:sz w:val="28"/>
        </w:rPr>
        <w:t xml:space="preserve">Наповнюваність ЗЗСО за </w:t>
      </w:r>
      <w:r w:rsidR="003737CC">
        <w:rPr>
          <w:rFonts w:ascii="Times New Roman" w:hAnsi="Times New Roman" w:cs="Times New Roman"/>
          <w:i/>
          <w:sz w:val="28"/>
        </w:rPr>
        <w:t xml:space="preserve">2018 рік (у порядку спадання), </w:t>
      </w:r>
      <w:r w:rsidR="003737CC" w:rsidRPr="003737CC">
        <w:rPr>
          <w:rFonts w:ascii="Times New Roman" w:hAnsi="Times New Roman" w:cs="Times New Roman"/>
          <w:i/>
          <w:sz w:val="28"/>
        </w:rPr>
        <w:t>%</w:t>
      </w:r>
    </w:p>
    <w:p w:rsidR="003737CC" w:rsidRPr="003737CC" w:rsidRDefault="003737CC" w:rsidP="00625854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40DE3" w:rsidRDefault="00F40DE3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AC1B44" wp14:editId="3A9EE4C8">
            <wp:extent cx="5939790" cy="8353122"/>
            <wp:effectExtent l="0" t="0" r="3810" b="10160"/>
            <wp:docPr id="20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737CC" w:rsidRDefault="003737CC">
      <w:pPr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br w:type="page"/>
      </w:r>
    </w:p>
    <w:p w:rsidR="00F40DE3" w:rsidRPr="003737CC" w:rsidRDefault="00F40DE3" w:rsidP="00F40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CC">
        <w:rPr>
          <w:rFonts w:ascii="Times New Roman" w:hAnsi="Times New Roman" w:cs="Times New Roman"/>
          <w:b/>
          <w:sz w:val="28"/>
          <w:szCs w:val="28"/>
        </w:rPr>
        <w:t>Печерський район</w:t>
      </w:r>
    </w:p>
    <w:p w:rsidR="00F40DE3" w:rsidRPr="003737CC" w:rsidRDefault="00F40DE3" w:rsidP="00F40DE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3737CC">
        <w:rPr>
          <w:rFonts w:ascii="Times New Roman" w:hAnsi="Times New Roman" w:cs="Times New Roman"/>
          <w:i/>
          <w:sz w:val="28"/>
        </w:rPr>
        <w:t>Наповнюваність ЗЗСО за 2018 рік (у порядку спадання), %</w:t>
      </w:r>
      <w:r w:rsidR="003737CC" w:rsidRPr="003737CC">
        <w:rPr>
          <w:rFonts w:ascii="Times New Roman" w:hAnsi="Times New Roman" w:cs="Times New Roman"/>
          <w:i/>
          <w:sz w:val="28"/>
        </w:rPr>
        <w:t xml:space="preserve"> </w:t>
      </w:r>
    </w:p>
    <w:p w:rsidR="003737CC" w:rsidRDefault="003737CC" w:rsidP="00F40DE3">
      <w:pPr>
        <w:spacing w:after="0"/>
        <w:jc w:val="center"/>
        <w:rPr>
          <w:rFonts w:ascii="Century Gothic" w:hAnsi="Century Gothic" w:cs="Times New Roman"/>
        </w:rPr>
      </w:pPr>
    </w:p>
    <w:p w:rsidR="00F40DE3" w:rsidRDefault="00F40DE3" w:rsidP="003737CC">
      <w:pPr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F40DE3">
        <w:rPr>
          <w:rFonts w:asciiTheme="majorHAnsi" w:eastAsia="Calibri" w:hAnsiTheme="majorHAnsi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3C8D4BF" wp14:editId="6A96744F">
            <wp:extent cx="5000992" cy="8458200"/>
            <wp:effectExtent l="0" t="0" r="9525" b="0"/>
            <wp:docPr id="21" name="Рисунок 21" descr="C:\Users\neEZH_asay\Desktop\image0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EZH_asay\Desktop\image001[1]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621" cy="84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E3" w:rsidRDefault="00F40DE3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F40DE3" w:rsidRPr="003737CC" w:rsidRDefault="00F40DE3" w:rsidP="00F40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CC">
        <w:rPr>
          <w:rFonts w:ascii="Times New Roman" w:hAnsi="Times New Roman" w:cs="Times New Roman"/>
          <w:b/>
          <w:sz w:val="28"/>
          <w:szCs w:val="28"/>
        </w:rPr>
        <w:t>Подільський район</w:t>
      </w:r>
    </w:p>
    <w:p w:rsidR="00F40DE3" w:rsidRDefault="00F40DE3" w:rsidP="00F40DE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3737CC">
        <w:rPr>
          <w:rFonts w:ascii="Times New Roman" w:hAnsi="Times New Roman" w:cs="Times New Roman"/>
          <w:i/>
          <w:sz w:val="28"/>
        </w:rPr>
        <w:t>Наповнюваність ЗЗСО за 2018 рік (у порядку спадання), %</w:t>
      </w:r>
      <w:r w:rsidR="003737CC">
        <w:rPr>
          <w:rFonts w:ascii="Times New Roman" w:hAnsi="Times New Roman" w:cs="Times New Roman"/>
          <w:i/>
          <w:sz w:val="28"/>
        </w:rPr>
        <w:t xml:space="preserve"> </w:t>
      </w:r>
    </w:p>
    <w:p w:rsidR="003737CC" w:rsidRPr="003737CC" w:rsidRDefault="003737CC" w:rsidP="00F40DE3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40DE3" w:rsidRDefault="00F40DE3" w:rsidP="003737CC">
      <w:pPr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169A81E" wp14:editId="3D634CCF">
            <wp:extent cx="5076825" cy="8420100"/>
            <wp:effectExtent l="0" t="0" r="9525" b="0"/>
            <wp:docPr id="22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737CC" w:rsidRDefault="003737CC">
      <w:pPr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br w:type="page"/>
      </w:r>
    </w:p>
    <w:p w:rsidR="00161C2A" w:rsidRPr="008A0832" w:rsidRDefault="00161C2A" w:rsidP="008A0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Святошинський район</w:t>
      </w:r>
    </w:p>
    <w:p w:rsidR="00161C2A" w:rsidRDefault="00161C2A" w:rsidP="00161C2A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A0832">
        <w:rPr>
          <w:rFonts w:ascii="Times New Roman" w:hAnsi="Times New Roman" w:cs="Times New Roman"/>
          <w:i/>
          <w:sz w:val="28"/>
        </w:rPr>
        <w:t>Наповнюваність ЗЗСО за 2018 рік (у порядку спадання), %</w:t>
      </w:r>
      <w:r w:rsidR="008A0832">
        <w:rPr>
          <w:rFonts w:ascii="Times New Roman" w:hAnsi="Times New Roman" w:cs="Times New Roman"/>
          <w:i/>
          <w:sz w:val="28"/>
        </w:rPr>
        <w:t xml:space="preserve"> </w:t>
      </w:r>
    </w:p>
    <w:p w:rsidR="008A0832" w:rsidRPr="008A0832" w:rsidRDefault="008A0832" w:rsidP="00161C2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161C2A" w:rsidRDefault="00161C2A" w:rsidP="008A0832">
      <w:pPr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A4DB63D" wp14:editId="6254FF73">
            <wp:extent cx="4962525" cy="8767483"/>
            <wp:effectExtent l="0" t="0" r="9525" b="14605"/>
            <wp:docPr id="24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61C2A" w:rsidRPr="008A0832" w:rsidRDefault="00161C2A" w:rsidP="008A0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Солом’янський район</w:t>
      </w:r>
    </w:p>
    <w:p w:rsidR="00161C2A" w:rsidRDefault="00161C2A" w:rsidP="00161C2A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A0832">
        <w:rPr>
          <w:rFonts w:ascii="Times New Roman" w:hAnsi="Times New Roman" w:cs="Times New Roman"/>
          <w:i/>
          <w:sz w:val="28"/>
        </w:rPr>
        <w:t>Наповнюваність ЗЗСО за 2018 рік (у порядку спадання), %</w:t>
      </w:r>
      <w:r w:rsidR="008A0832">
        <w:rPr>
          <w:rFonts w:ascii="Times New Roman" w:hAnsi="Times New Roman" w:cs="Times New Roman"/>
          <w:i/>
          <w:sz w:val="28"/>
        </w:rPr>
        <w:t xml:space="preserve"> </w:t>
      </w:r>
    </w:p>
    <w:p w:rsidR="008A0832" w:rsidRPr="008A0832" w:rsidRDefault="008A0832" w:rsidP="00161C2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161C2A" w:rsidRDefault="00161C2A" w:rsidP="008A0832">
      <w:pPr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4C7F17C" wp14:editId="1587FFDC">
            <wp:extent cx="5133975" cy="8639175"/>
            <wp:effectExtent l="0" t="0" r="9525" b="9525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61C2A" w:rsidRPr="008A0832" w:rsidRDefault="00161C2A" w:rsidP="008A0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Шевченківський район</w:t>
      </w:r>
    </w:p>
    <w:p w:rsidR="00161C2A" w:rsidRDefault="00161C2A" w:rsidP="00161C2A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A0832">
        <w:rPr>
          <w:rFonts w:ascii="Times New Roman" w:hAnsi="Times New Roman" w:cs="Times New Roman"/>
          <w:i/>
          <w:sz w:val="28"/>
        </w:rPr>
        <w:t>Наповнюваність ЗЗСО за 2018 рік (у порядку спадання), %</w:t>
      </w:r>
      <w:r w:rsidR="008A0832">
        <w:rPr>
          <w:rFonts w:ascii="Times New Roman" w:hAnsi="Times New Roman" w:cs="Times New Roman"/>
          <w:i/>
          <w:sz w:val="28"/>
        </w:rPr>
        <w:t xml:space="preserve"> </w:t>
      </w:r>
    </w:p>
    <w:p w:rsidR="008A0832" w:rsidRPr="008A0832" w:rsidRDefault="008A0832" w:rsidP="00161C2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161C2A" w:rsidRDefault="00161C2A" w:rsidP="008A0832">
      <w:pPr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161C2A">
        <w:rPr>
          <w:rFonts w:asciiTheme="majorHAnsi" w:eastAsia="Calibri" w:hAnsiTheme="majorHAnsi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57800" cy="8663940"/>
            <wp:effectExtent l="0" t="0" r="0" b="3810"/>
            <wp:docPr id="25" name="Рисунок 25" descr="C:\Users\neEZH_asay\Desktop\image001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EZH_asay\Desktop\image001[2]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AE" w:rsidRDefault="00BD25AE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Додаток 5</w:t>
      </w:r>
    </w:p>
    <w:p w:rsidR="00BD25AE" w:rsidRDefault="00BD25AE" w:rsidP="00BD25AE">
      <w:pPr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Прийом дітей до 1-х класів у 2018 році</w:t>
      </w:r>
    </w:p>
    <w:tbl>
      <w:tblPr>
        <w:tblStyle w:val="a3"/>
        <w:tblW w:w="10597" w:type="dxa"/>
        <w:tblInd w:w="-743" w:type="dxa"/>
        <w:tblLook w:val="04A0" w:firstRow="1" w:lastRow="0" w:firstColumn="1" w:lastColumn="0" w:noHBand="0" w:noVBand="1"/>
      </w:tblPr>
      <w:tblGrid>
        <w:gridCol w:w="1851"/>
        <w:gridCol w:w="832"/>
        <w:gridCol w:w="1131"/>
        <w:gridCol w:w="964"/>
        <w:gridCol w:w="1004"/>
        <w:gridCol w:w="903"/>
        <w:gridCol w:w="881"/>
        <w:gridCol w:w="599"/>
        <w:gridCol w:w="913"/>
        <w:gridCol w:w="725"/>
        <w:gridCol w:w="794"/>
      </w:tblGrid>
      <w:tr w:rsidR="00BD25AE" w:rsidRPr="00BD25AE" w:rsidTr="008A0832">
        <w:trPr>
          <w:trHeight w:val="454"/>
        </w:trPr>
        <w:tc>
          <w:tcPr>
            <w:tcW w:w="1891" w:type="dxa"/>
            <w:vMerge w:val="restart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Район</w:t>
            </w:r>
          </w:p>
        </w:tc>
        <w:tc>
          <w:tcPr>
            <w:tcW w:w="828" w:type="dxa"/>
            <w:vMerge w:val="restart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К-ть класів</w:t>
            </w:r>
          </w:p>
        </w:tc>
        <w:tc>
          <w:tcPr>
            <w:tcW w:w="1125" w:type="dxa"/>
            <w:vMerge w:val="restart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Кількість  учнів</w:t>
            </w:r>
          </w:p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без спец</w:t>
            </w:r>
          </w:p>
        </w:tc>
        <w:tc>
          <w:tcPr>
            <w:tcW w:w="4331" w:type="dxa"/>
            <w:gridSpan w:val="5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За мікрорайоном</w:t>
            </w:r>
          </w:p>
        </w:tc>
        <w:tc>
          <w:tcPr>
            <w:tcW w:w="2422" w:type="dxa"/>
            <w:gridSpan w:val="3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На вільні місця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Merge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З реєстру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Довідки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Брати/</w:t>
            </w:r>
          </w:p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сестри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Праців</w:t>
            </w:r>
          </w:p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ники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ЗДО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З свого</w:t>
            </w:r>
          </w:p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району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З міста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sz w:val="20"/>
                <w:szCs w:val="20"/>
              </w:rPr>
              <w:t>Не з Києва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Голосіївський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87</w:t>
            </w:r>
          </w:p>
        </w:tc>
        <w:tc>
          <w:tcPr>
            <w:tcW w:w="1125" w:type="dxa"/>
            <w:vAlign w:val="center"/>
          </w:tcPr>
          <w:p w:rsidR="00BD25AE" w:rsidRPr="00BD25AE" w:rsidRDefault="008A0832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2519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1130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419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399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83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235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115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71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Дарницький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167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5417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3095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1009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748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379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Деснянський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143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4142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2215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372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646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94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89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688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Дніпровський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136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3947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1457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1148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632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130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152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324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74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Оболонський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118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3275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1226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582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641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97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597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53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Печерський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57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1474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331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220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417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186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224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Подільський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2427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883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534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407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41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183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262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81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Святошинський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137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4125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2234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672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670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79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114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248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Солом</w:t>
            </w:r>
            <w:r w:rsidRPr="00BD25AE">
              <w:rPr>
                <w:rFonts w:asciiTheme="majorHAnsi" w:hAnsiTheme="majorHAnsi"/>
                <w:sz w:val="20"/>
                <w:szCs w:val="20"/>
                <w:lang w:val="en-US"/>
              </w:rPr>
              <w:t>’</w:t>
            </w:r>
            <w:r w:rsidRPr="00BD25AE">
              <w:rPr>
                <w:rFonts w:asciiTheme="majorHAnsi" w:hAnsiTheme="majorHAnsi"/>
                <w:sz w:val="20"/>
                <w:szCs w:val="20"/>
              </w:rPr>
              <w:t>янський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3041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1199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612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543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58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507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Шевченківський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93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2438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1043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441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431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63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45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368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47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Всього,  учнів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32805</w:t>
            </w: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14813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6009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5534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 w:cs="Calibri"/>
                <w:color w:val="000000"/>
                <w:sz w:val="20"/>
                <w:szCs w:val="20"/>
              </w:rPr>
              <w:t>359</w:t>
            </w:r>
          </w:p>
        </w:tc>
      </w:tr>
      <w:tr w:rsidR="00BD25AE" w:rsidRPr="00BD25AE" w:rsidTr="008A0832">
        <w:trPr>
          <w:trHeight w:val="454"/>
        </w:trPr>
        <w:tc>
          <w:tcPr>
            <w:tcW w:w="18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sz w:val="20"/>
                <w:szCs w:val="20"/>
              </w:rPr>
              <w:t>Всього,  %</w:t>
            </w:r>
          </w:p>
        </w:tc>
        <w:tc>
          <w:tcPr>
            <w:tcW w:w="828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45%</w:t>
            </w:r>
          </w:p>
        </w:tc>
        <w:tc>
          <w:tcPr>
            <w:tcW w:w="9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18%</w:t>
            </w:r>
          </w:p>
        </w:tc>
        <w:tc>
          <w:tcPr>
            <w:tcW w:w="89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17%</w:t>
            </w:r>
          </w:p>
        </w:tc>
        <w:tc>
          <w:tcPr>
            <w:tcW w:w="87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7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2%</w:t>
            </w:r>
          </w:p>
        </w:tc>
        <w:tc>
          <w:tcPr>
            <w:tcW w:w="909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22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3%</w:t>
            </w:r>
          </w:p>
        </w:tc>
        <w:tc>
          <w:tcPr>
            <w:tcW w:w="791" w:type="dxa"/>
            <w:vAlign w:val="center"/>
          </w:tcPr>
          <w:p w:rsidR="00BD25AE" w:rsidRPr="00BD25AE" w:rsidRDefault="00BD25AE" w:rsidP="008A0832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BD25AE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1%</w:t>
            </w:r>
          </w:p>
        </w:tc>
      </w:tr>
    </w:tbl>
    <w:p w:rsidR="00BD25AE" w:rsidRDefault="00BD25AE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p w:rsidR="008A0832" w:rsidRDefault="008A0832">
      <w:pPr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br w:type="page"/>
      </w:r>
    </w:p>
    <w:p w:rsidR="0093364F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Додаток 6</w:t>
      </w:r>
    </w:p>
    <w:p w:rsidR="0093364F" w:rsidRPr="0093364F" w:rsidRDefault="0093364F" w:rsidP="008A08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r w:rsidRPr="0093364F">
        <w:rPr>
          <w:rFonts w:ascii="Times New Roman" w:eastAsia="Times New Roman" w:hAnsi="Times New Roman"/>
          <w:b/>
          <w:sz w:val="32"/>
          <w:szCs w:val="32"/>
          <w:lang w:eastAsia="uk-UA"/>
        </w:rPr>
        <w:t>Мікрорайони інтенсивного будівництва</w:t>
      </w:r>
    </w:p>
    <w:p w:rsidR="0093364F" w:rsidRPr="008A0832" w:rsidRDefault="0093364F" w:rsidP="008A083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32"/>
          <w:lang w:eastAsia="uk-UA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Нормативи забезпеченості населення міста Києва установами освіти визначено Генеральним планом міста Києва на період до 2020 року та затверджено рішенням Київської міської ради від 28.03.2002 р. № 370/1804.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діючих нормативів на 2020 рік на 1000 населення має бути передбачено:</w:t>
      </w:r>
    </w:p>
    <w:p w:rsidR="0093364F" w:rsidRPr="008A0832" w:rsidRDefault="0093364F" w:rsidP="008A0832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45 місць у закладах дошкільної освіти (для нових </w:t>
      </w:r>
      <w:r w:rsidRPr="008A083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мікрорайонів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93364F" w:rsidRPr="008A0832" w:rsidRDefault="0093364F" w:rsidP="008A0832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33 місця у 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закладах дошкільної освіти </w:t>
      </w:r>
      <w:r w:rsidRPr="008A083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(для існуючої забудови);</w:t>
      </w:r>
    </w:p>
    <w:p w:rsidR="0093364F" w:rsidRPr="008A0832" w:rsidRDefault="0093364F" w:rsidP="008A0832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158 місць у закладах загальної середньої освіти (для нових мікрорайонів);</w:t>
      </w:r>
    </w:p>
    <w:p w:rsidR="0093364F" w:rsidRPr="008A0832" w:rsidRDefault="0093364F" w:rsidP="008A0832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115 місць у </w:t>
      </w:r>
      <w:r w:rsidRPr="008A083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закладах загальної середньої освіти </w:t>
      </w:r>
      <w:r w:rsidRPr="008A083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(для існуючої забудови).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</w:pPr>
    </w:p>
    <w:p w:rsidR="0093364F" w:rsidRPr="008A0832" w:rsidRDefault="0093364F" w:rsidP="008A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нових мікрорайонах спостерігається порушення принципу комплексної забудови. Темпи будівництва навчальних закладів значно відстають від темпів житлового будівництва, внаслідок чого відбувається порушення нормативного (соціально-гарантованого) рівня забезпечення мешканців місцями у навчальних закладах. Водночас, діюча мережа піддається критичним навантаженням, заклади вимушені працювати із значним перевищенням потужності.</w:t>
      </w:r>
    </w:p>
    <w:p w:rsidR="0093364F" w:rsidRPr="008A0832" w:rsidRDefault="0093364F" w:rsidP="008A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Законом України «Про регулювання містобудівної діяльності» та Порядком визначення розмірів пайової участі забудовників у створенні соціальної інфраструктури (затверджений рішення КМР від 30.12.2010 № 573/5385) забудовники, що здійснюють будівництво та реконструкцію будь-яких об’єктів на території міста Києва, зобов’язані перераховувати пайову участь (кошти) на створення соціальної  інфраструктури. Сплата пайової участі здійснюється згідно з договором  укладеним з містом в особі Департаменту економіки та інвестицій.</w:t>
      </w:r>
    </w:p>
    <w:p w:rsidR="0093364F" w:rsidRPr="008A0832" w:rsidRDefault="0093364F" w:rsidP="008A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Водночас, у разі будівництва навчальних закладів у складі житлової забудови, на законодавчому рівні </w:t>
      </w:r>
      <w:r w:rsidRPr="008A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 врегульовано процедуру</w:t>
      </w:r>
      <w:r w:rsidRPr="008A0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 відповідно до якої забудовник мав би передати новозбудований навчальний заклад до комунальної власності територіальної громади міста.</w:t>
      </w:r>
    </w:p>
    <w:p w:rsidR="0093364F" w:rsidRPr="008A0832" w:rsidRDefault="0093364F" w:rsidP="008A0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Відповідно до частини сьомої статті 40 Закону України «Про регулювання містобудівної діяльності» органам  місцевого самоврядування забороняється вимагати від замовника будівництва будь-яких послуг, у тому числі будівництва об’єктів та передачі матеріальних та нематеріальних активів (зокрема житлових та нежитлових приміщень, у тому числі шляхом їх викупу) крім пайової участі у розвитку інфраструктури.</w:t>
      </w:r>
    </w:p>
    <w:p w:rsidR="0093364F" w:rsidRPr="008A0832" w:rsidRDefault="0093364F" w:rsidP="008A083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Необхідно.</w:t>
      </w:r>
      <w:r w:rsidRPr="008A0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Внести зміни до Закону України «Про регулювання містобудівної діяльності».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Житлова забудова має здійснюватися на підставі розробленої та затвердженої в установленому порядку проектної документації та містобудівних розрахунків щодо забезпеченості населення об'єктами соціальної сфери (заклади дошкільної та загальної середньої освіти, об'єкти охорони здоров'я тощо).</w:t>
      </w:r>
    </w:p>
    <w:p w:rsidR="0093364F" w:rsidRPr="008A0832" w:rsidRDefault="0093364F" w:rsidP="008A0832">
      <w:pPr>
        <w:tabs>
          <w:tab w:val="left" w:pos="720"/>
          <w:tab w:val="right" w:pos="8306"/>
          <w:tab w:val="left" w:pos="9540"/>
        </w:tabs>
        <w:autoSpaceDE w:val="0"/>
        <w:autoSpaceDN w:val="0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Проте, фактично </w:t>
      </w:r>
      <w:r w:rsidRPr="008A0832">
        <w:rPr>
          <w:rFonts w:ascii="Times New Roman" w:hAnsi="Times New Roman" w:cs="Times New Roman"/>
          <w:sz w:val="28"/>
          <w:szCs w:val="28"/>
        </w:rPr>
        <w:t>у місті швидкими темпами зростає житлове будівництво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, а об’єкти соціальної сфери будуються у недостатньому обсязі або ж не будуються. Н</w:t>
      </w:r>
      <w:r w:rsidRPr="008A0832">
        <w:rPr>
          <w:rFonts w:ascii="Times New Roman" w:hAnsi="Times New Roman" w:cs="Times New Roman"/>
          <w:sz w:val="28"/>
          <w:szCs w:val="28"/>
        </w:rPr>
        <w:t>едотримання принципів комплексної забудови територій міста Києва призводить до нестачі місць у закладах освіти.</w:t>
      </w:r>
    </w:p>
    <w:p w:rsidR="0093364F" w:rsidRPr="008A0832" w:rsidRDefault="0093364F" w:rsidP="008A083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Така ситуація склалась як у нових мікрорайонах, що інтенсивно розбудовуються, так і у мікрорайонах старої забудови, в яких на вільних земельних ділянках будуються численні житлові комплекси, в той час як існуюча мережа закладів освіти неспроможна забезпечити місцями нових мешканців. Зокрема:</w:t>
      </w:r>
    </w:p>
    <w:p w:rsidR="0093364F" w:rsidRPr="008A0832" w:rsidRDefault="0093364F" w:rsidP="008A083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Голосіївський район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ab/>
        <w:t>Критичні мікрорайони:</w:t>
      </w:r>
    </w:p>
    <w:p w:rsidR="0093364F" w:rsidRPr="008A0832" w:rsidRDefault="008A0832" w:rsidP="008A0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8A0832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  <w:t xml:space="preserve">ж/м </w:t>
      </w:r>
      <w:r w:rsidR="0093364F"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Теремки</w:t>
      </w:r>
      <w:r w:rsidR="0093364F"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-1 (</w:t>
      </w:r>
      <w:r w:rsidR="0093364F"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будівництво житлових комплексів</w:t>
      </w:r>
      <w:r w:rsidR="0093364F"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ЖК «Одеський», «Метрополіс»,  «Спецжитлофонд», «Республіка»).</w:t>
      </w:r>
    </w:p>
    <w:p w:rsidR="0093364F" w:rsidRPr="008A0832" w:rsidRDefault="0093364F" w:rsidP="008A083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ЗЗСО № 132, укомплектовано 120%.</w:t>
      </w:r>
    </w:p>
    <w:p w:rsidR="0093364F" w:rsidRPr="008A0832" w:rsidRDefault="0093364F" w:rsidP="008A083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ЗЗСО № 269, укомплектовано 120%.</w:t>
      </w:r>
    </w:p>
    <w:p w:rsidR="0093364F" w:rsidRPr="008A0832" w:rsidRDefault="0093364F" w:rsidP="008A083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ЗЗСО № 286, укомплектовано 120%.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За інформацією ЛУН до 2020 року буде введено в експлуатацію 4910 квартир, орієнтовно 10 тис. мешканців.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8A0832">
        <w:rPr>
          <w:rFonts w:ascii="Times New Roman" w:eastAsia="Calibri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  <w:t xml:space="preserve">ж/м 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Теремки – 2 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(будівництво житлових комплексів «Теремки», «Ліко-Град», «Венеція», «Сонячна Брама», «Чотири сезони», «Амурський», «Еврика», «Нова Англія», «Парк Ленд». </w:t>
      </w:r>
    </w:p>
    <w:p w:rsidR="0093364F" w:rsidRPr="008A0832" w:rsidRDefault="0093364F" w:rsidP="008A08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8A0832">
        <w:rPr>
          <w:rFonts w:ascii="Times New Roman" w:hAnsi="Times New Roman" w:cs="Times New Roman"/>
          <w:sz w:val="28"/>
          <w:szCs w:val="28"/>
        </w:rPr>
        <w:t xml:space="preserve">складі 1-го та 3-го мікрорайонів житлового масиву Теремки-2 заклади освіти комунальної </w:t>
      </w:r>
      <w:r w:rsidRPr="008A0832">
        <w:rPr>
          <w:rFonts w:ascii="Times New Roman" w:hAnsi="Times New Roman" w:cs="Times New Roman"/>
          <w:spacing w:val="-4"/>
          <w:sz w:val="28"/>
          <w:szCs w:val="28"/>
        </w:rPr>
        <w:t>форми власності відсутні, а діючі загальноосвітні навчальні заклади розташовані у радіусі понад 1 км працюють із перенавантаженням, зокрема:</w:t>
      </w:r>
    </w:p>
    <w:p w:rsidR="0093364F" w:rsidRPr="008A0832" w:rsidRDefault="0093364F" w:rsidP="008A0832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uk-UA"/>
        </w:rPr>
        <w:t>ЗЗСО № 179 укомплектовано 160%;</w:t>
      </w:r>
    </w:p>
    <w:p w:rsidR="0093364F" w:rsidRPr="008A0832" w:rsidRDefault="0093364F" w:rsidP="008A0832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uk-UA"/>
        </w:rPr>
        <w:t>ЗЗСО № 220 укомплектовано на 159 %;</w:t>
      </w:r>
    </w:p>
    <w:p w:rsidR="0093364F" w:rsidRPr="008A0832" w:rsidRDefault="0093364F" w:rsidP="008A0832">
      <w:pPr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uk-UA"/>
        </w:rPr>
        <w:t>ЗЗСО № 227 укомплектовано на 136 %;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За інформацією ЛУН до 2020 року буде введено в експлуатацію 21342 квартири, орієнтовно 64 тис. мешканців.  </w:t>
      </w:r>
    </w:p>
    <w:p w:rsidR="0093364F" w:rsidRPr="008A0832" w:rsidRDefault="0093364F" w:rsidP="008A08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3364F" w:rsidRPr="008A0832" w:rsidRDefault="0093364F" w:rsidP="008A08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ж/м</w:t>
      </w:r>
      <w:r w:rsidRPr="008A083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Саперно-Слобідська 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(будівництво житлових комплексів «Енісейська садиба», «Мозаїка», «Деміївський», «Геліос», «Панорамний», «Голосієво»)</w:t>
      </w:r>
    </w:p>
    <w:p w:rsidR="0093364F" w:rsidRPr="008A0832" w:rsidRDefault="0093364F" w:rsidP="008A0832">
      <w:pPr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ЗЗСО № 59 </w:t>
      </w:r>
      <w:r w:rsidRPr="008A0832">
        <w:rPr>
          <w:rFonts w:ascii="Times New Roman" w:eastAsia="Calibri" w:hAnsi="Times New Roman" w:cs="Times New Roman"/>
          <w:sz w:val="28"/>
          <w:szCs w:val="28"/>
          <w:lang w:eastAsia="uk-UA"/>
        </w:rPr>
        <w:t>укомплектовано 183 %;</w:t>
      </w:r>
    </w:p>
    <w:p w:rsidR="0093364F" w:rsidRPr="008A0832" w:rsidRDefault="0093364F" w:rsidP="008A0832">
      <w:pPr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uk-UA"/>
        </w:rPr>
        <w:t>Ліцей «Голосіївський» № 241 укомплектовано 123 %;</w:t>
      </w:r>
    </w:p>
    <w:p w:rsidR="0093364F" w:rsidRPr="008A0832" w:rsidRDefault="0093364F" w:rsidP="008A0832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zh-CN"/>
        </w:rPr>
        <w:t>За інформацією ЛУН до 2020 року буде введено в експлуатацію 2560 квартир, орієнтовно 8 тис. мешканці</w:t>
      </w:r>
      <w:r w:rsidRPr="008A0832">
        <w:rPr>
          <w:rFonts w:ascii="Times New Roman" w:eastAsia="Calibri" w:hAnsi="Times New Roman" w:cs="Times New Roman"/>
          <w:sz w:val="28"/>
          <w:szCs w:val="28"/>
          <w:lang w:eastAsia="uk-UA"/>
        </w:rPr>
        <w:t>в.</w:t>
      </w:r>
    </w:p>
    <w:p w:rsidR="0093364F" w:rsidRPr="008A0832" w:rsidRDefault="0093364F" w:rsidP="008A0832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93364F" w:rsidRPr="008A0832" w:rsidRDefault="0093364F" w:rsidP="008A0832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ж/м Феофанія  </w:t>
      </w:r>
      <w:r w:rsidRPr="008A0832">
        <w:rPr>
          <w:rFonts w:ascii="Times New Roman" w:eastAsia="Calibri" w:hAnsi="Times New Roman" w:cs="Times New Roman"/>
          <w:sz w:val="28"/>
          <w:szCs w:val="28"/>
          <w:lang w:eastAsia="uk-UA"/>
        </w:rPr>
        <w:t>(будівництво житлових комплексів  «Кришталеві джерела», «Казка», «Феофанія», «Теремки», «Нові Теремки»).</w:t>
      </w:r>
    </w:p>
    <w:p w:rsidR="0093364F" w:rsidRPr="008A0832" w:rsidRDefault="0093364F" w:rsidP="008A0832">
      <w:pPr>
        <w:numPr>
          <w:ilvl w:val="0"/>
          <w:numId w:val="2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uk-UA"/>
        </w:rPr>
        <w:t>ЗЗСО № 236   укомплектовано 110%;</w:t>
      </w:r>
    </w:p>
    <w:p w:rsidR="0093364F" w:rsidRPr="008A0832" w:rsidRDefault="0093364F" w:rsidP="008A08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hAnsi="Times New Roman" w:cs="Times New Roman"/>
          <w:sz w:val="28"/>
          <w:szCs w:val="28"/>
          <w:lang w:eastAsia="uk-UA"/>
        </w:rPr>
        <w:t xml:space="preserve">     В даному мікрорайоні заклади ЗЗСО та ЗДО відсутні.</w:t>
      </w:r>
    </w:p>
    <w:p w:rsidR="0093364F" w:rsidRPr="008A0832" w:rsidRDefault="0093364F" w:rsidP="008A0832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Calibri" w:hAnsi="Times New Roman" w:cs="Times New Roman"/>
          <w:b/>
          <w:i/>
          <w:color w:val="000000" w:themeColor="text1"/>
          <w:kern w:val="24"/>
          <w:sz w:val="28"/>
          <w:szCs w:val="28"/>
          <w:lang w:eastAsia="zh-CN"/>
        </w:rPr>
        <w:t xml:space="preserve">     </w:t>
      </w: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zh-CN"/>
        </w:rPr>
        <w:t>За інформацією ЛУН до 2020 року буде введено в експлуатацію 11790 квартир, орієнтовно 36 тис. мешканці</w:t>
      </w:r>
      <w:r w:rsidRPr="008A0832">
        <w:rPr>
          <w:rFonts w:ascii="Times New Roman" w:eastAsia="Calibri" w:hAnsi="Times New Roman" w:cs="Times New Roman"/>
          <w:sz w:val="28"/>
          <w:szCs w:val="28"/>
          <w:lang w:eastAsia="uk-UA"/>
        </w:rPr>
        <w:t>в.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8A0832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  <w:t xml:space="preserve">ж/м вул. Кайсарова  </w:t>
      </w: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будівництво ЖК «Паркова долина» - 2250 квартир, на стадії активного будівництва. Заклади освіти відсутні.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  <w:t>Район знаходиться на межі другої зміни.</w:t>
      </w:r>
    </w:p>
    <w:p w:rsidR="0093364F" w:rsidRPr="008A0832" w:rsidRDefault="0093364F" w:rsidP="008A08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hAnsi="Times New Roman" w:cs="Times New Roman"/>
          <w:sz w:val="28"/>
          <w:szCs w:val="28"/>
          <w:lang w:eastAsia="uk-UA"/>
        </w:rPr>
        <w:t>Остання новобудова - реконструкція школи № 151 (І черга) у 1999 році,  у 2018 році виконано ІІ чергу (частково). У 2005 році виконано прибудову ЗЗСО № 132.</w:t>
      </w:r>
    </w:p>
    <w:p w:rsidR="0093364F" w:rsidRPr="008A0832" w:rsidRDefault="0093364F" w:rsidP="008A08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3364F" w:rsidRPr="008A0832" w:rsidRDefault="0093364F" w:rsidP="008A08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Шляхи вирішення:</w:t>
      </w:r>
    </w:p>
    <w:p w:rsidR="0093364F" w:rsidRPr="008A0832" w:rsidRDefault="0093364F" w:rsidP="008A0832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будівництві </w:t>
      </w: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школи (33 класи) на  вул. Симоненка, 3;</w:t>
      </w:r>
    </w:p>
    <w:p w:rsidR="0093364F" w:rsidRPr="008A0832" w:rsidRDefault="0093364F" w:rsidP="008A0832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реконструкції з прибудовою ЗЗСО №№ 59, 179, 85; </w:t>
      </w:r>
    </w:p>
    <w:p w:rsidR="0093364F" w:rsidRPr="008A0832" w:rsidRDefault="0093364F" w:rsidP="008A0832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будівництві нового приміщення ЗЗСО № 110;</w:t>
      </w:r>
    </w:p>
    <w:p w:rsidR="0093364F" w:rsidRPr="008A0832" w:rsidRDefault="0093364F" w:rsidP="008A0832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будівництво закладу дошкільної освіти (240 місць) на вул. Вільямса, 7(10). </w:t>
      </w:r>
    </w:p>
    <w:p w:rsidR="0093364F" w:rsidRPr="008A0832" w:rsidRDefault="0093364F" w:rsidP="008A0832">
      <w:pPr>
        <w:numPr>
          <w:ilvl w:val="0"/>
          <w:numId w:val="7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реконструкція з прибудовою ЗЗСО № 236;</w:t>
      </w:r>
    </w:p>
    <w:p w:rsidR="0093364F" w:rsidRPr="008A0832" w:rsidRDefault="0093364F" w:rsidP="008A0832">
      <w:pPr>
        <w:numPr>
          <w:ilvl w:val="0"/>
          <w:numId w:val="7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будівництво нових закладів освіти в житлових масивах, які будуються.</w:t>
      </w:r>
    </w:p>
    <w:p w:rsidR="0093364F" w:rsidRPr="008A0832" w:rsidRDefault="0093364F" w:rsidP="008A0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32" w:rsidRPr="008A0832" w:rsidRDefault="008A0832" w:rsidP="008A0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Дарницький район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Мікрорайон Позняки - 3:</w:t>
      </w:r>
    </w:p>
    <w:p w:rsidR="0093364F" w:rsidRPr="008A0832" w:rsidRDefault="0093364F" w:rsidP="008A08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Житловий комплекс «Урлівський-1»</w:t>
      </w:r>
      <w:r w:rsidRPr="008A0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4F" w:rsidRPr="008A0832" w:rsidRDefault="0093364F" w:rsidP="008A08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Забудову мікрорайону проводить ПрАТ «ХК «Київміськбуд»: </w:t>
      </w:r>
    </w:p>
    <w:p w:rsidR="0093364F" w:rsidRPr="008A0832" w:rsidRDefault="0093364F" w:rsidP="008A08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7 будинків по 26 поверхів. Планується введення близько 2000 квартир. Житловий комплекс межує з вулицею Урлівською та Дніпровською набережною.</w:t>
      </w:r>
    </w:p>
    <w:p w:rsidR="0093364F" w:rsidRPr="008A0832" w:rsidRDefault="0093364F" w:rsidP="008A08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У мікрорайоні заклади освіти відсутні. Заплановано збудувати заклад дошкільної освіти. Будівництво закладів загальної середньої освіти не планується.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У мікрорайоні функціонують заклади освіти: </w:t>
      </w:r>
    </w:p>
    <w:p w:rsidR="0093364F" w:rsidRPr="008A0832" w:rsidRDefault="0093364F" w:rsidP="008A0832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ЗЗСО № 329 – укомплектовано на 218%;</w:t>
      </w: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100 «Казка» - укомплектовано на 154%;</w:t>
      </w: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245 «Перевесло» - укомплектовано на 163%.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У сусідньому мікрорайоні розташовані заклади освіти: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ЗЗСО № 111 – укомплектовано на 168 %;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113 – укомплектовано на 148%;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550 – укомплектовано на 155 %.</w:t>
      </w:r>
    </w:p>
    <w:p w:rsidR="008A0832" w:rsidRPr="008A0832" w:rsidRDefault="008A0832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Мікрорайон Позняки-4: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Житловий комплекс «Традиція», що обмежений вулицями Драгоманова та Олени Пчілки: 4 будинки по 25 поверхів, 1047 квартир.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Житловий комплекс «Телескоп» на вул. Драгоманова: 1 2-секційний будинок з 25 поверхів на 433 квартир.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У мікрорайоні функціонують заклади освіти: </w:t>
      </w:r>
    </w:p>
    <w:p w:rsidR="0093364F" w:rsidRPr="008A0832" w:rsidRDefault="0093364F" w:rsidP="008A0832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ЗЗСО «Слов’янська гімназія» – укомплектовано на 193%;</w:t>
      </w: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«Монтессорі-сад» - укомплектовано на 159%;</w:t>
      </w: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270 - укомплектовано на 137%.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У сусідньому мікрорайоні розташовані заклади освіти: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ЗЗСО № 111 – укомплектовано на 168 %;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113 – укомплектовано на 148%;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550 – укомплектовано на 155 %.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У сусідньому мікрорайоні розташовані заклади освіти: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ЗЗСО «Ліцей № 303» - укомплектовано на 190%;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189 – укомплектовано на 123%;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201 – укомплектовано на 133 %.</w:t>
      </w:r>
    </w:p>
    <w:p w:rsidR="0093364F" w:rsidRPr="008A0832" w:rsidRDefault="0093364F" w:rsidP="008A08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Шляхи вирішення:</w:t>
      </w:r>
    </w:p>
    <w:p w:rsidR="0093364F" w:rsidRPr="008A0832" w:rsidRDefault="0093364F" w:rsidP="008A0832">
      <w:pPr>
        <w:numPr>
          <w:ilvl w:val="0"/>
          <w:numId w:val="11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будівництво ЗЗСО на 1080 місць (діл.33, 35);</w:t>
      </w:r>
    </w:p>
    <w:p w:rsidR="0093364F" w:rsidRPr="008A0832" w:rsidRDefault="0093364F" w:rsidP="008A0832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4F" w:rsidRPr="008A0832" w:rsidRDefault="0093364F" w:rsidP="008A0832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Мікрорайон Позняки-11: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Житлові комплекси: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«Зарічний» 20 будинків по 25 поверхів на просп. Бажана та вул. Осокорській, 2080 квартир;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«Славутич», 1204 квартир, «Славутич-2, 476 квартир» на вул. Осокорській - 10 будинків від 12 до 33 поверхів;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«S</w:t>
      </w:r>
      <w:r w:rsidRPr="008A08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0832">
        <w:rPr>
          <w:rFonts w:ascii="Times New Roman" w:hAnsi="Times New Roman" w:cs="Times New Roman"/>
          <w:sz w:val="28"/>
          <w:szCs w:val="28"/>
        </w:rPr>
        <w:t>VEN» - 6 будинків по 26 поверхів,</w:t>
      </w:r>
      <w:r w:rsidRPr="008A0832">
        <w:rPr>
          <w:rFonts w:ascii="Times New Roman" w:hAnsi="Times New Roman" w:cs="Times New Roman"/>
          <w:sz w:val="28"/>
          <w:szCs w:val="28"/>
          <w:lang w:val="ru-RU"/>
        </w:rPr>
        <w:t xml:space="preserve"> 2318 </w:t>
      </w:r>
      <w:r w:rsidRPr="008A0832">
        <w:rPr>
          <w:rFonts w:ascii="Times New Roman" w:hAnsi="Times New Roman" w:cs="Times New Roman"/>
          <w:sz w:val="28"/>
          <w:szCs w:val="28"/>
        </w:rPr>
        <w:t>квартир;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«Rive</w:t>
      </w:r>
      <w:r w:rsidRPr="008A0832">
        <w:rPr>
          <w:rFonts w:ascii="Times New Roman" w:hAnsi="Times New Roman" w:cs="Times New Roman"/>
          <w:sz w:val="28"/>
          <w:szCs w:val="28"/>
          <w:lang w:val="en-US"/>
        </w:rPr>
        <w:t>rStone</w:t>
      </w:r>
      <w:r w:rsidRPr="008A0832">
        <w:rPr>
          <w:rFonts w:ascii="Times New Roman" w:hAnsi="Times New Roman" w:cs="Times New Roman"/>
          <w:sz w:val="28"/>
          <w:szCs w:val="28"/>
        </w:rPr>
        <w:t>» - 9 будинків по 23 поверхи, 1380 квартир.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Побудований 1 приватний заклад дошкільної освіти, планується будівництво ще одного. У мікрорайоні заклади загальної середньої освіти відсутні.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У сусідніх мікрорайонах функціонують заклади освіти: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ЗЗСО № 62 – укомплектовано на 126 %;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ЗЗСО № 314 – укомплектовано на 196 %;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ЗЗСО «Скандинавська гімназія» - укомплектовано на 228;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ЗЗСО № 332 – укомплектовано на 132%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5– укомплектовано на 133%;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21 – укомплектовано на 135 %;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89 – укомплектовано на 138 %;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132 – укомплектовано на 125 %;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210 – укомплектовано на 151 %;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215 – укомплектовано на 142 %.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315 – укомплектовано на 132 %;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370 – укомплектовано на 145 %;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ЗДО № 445 – укомплектовано на 141 %.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4F" w:rsidRPr="008A0832" w:rsidRDefault="0093364F" w:rsidP="008A08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Шляхи вирішення:</w:t>
      </w:r>
    </w:p>
    <w:p w:rsidR="0093364F" w:rsidRPr="008A0832" w:rsidRDefault="0093364F" w:rsidP="008A0832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A08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будівництво нових закладів освіти або реконструкція існуючої мережі. </w:t>
      </w:r>
    </w:p>
    <w:p w:rsidR="008A0832" w:rsidRPr="008A0832" w:rsidRDefault="008A0832" w:rsidP="008A083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0832" w:rsidRPr="008A0832" w:rsidRDefault="008A0832" w:rsidP="008A083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93364F" w:rsidRPr="008A0832" w:rsidRDefault="0093364F" w:rsidP="008A083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Деснянський район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Триває розбудова 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 мікрорайону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житлового масиву Вигурівщина-Троєщина (ЖК «Милославичи»). </w:t>
      </w:r>
      <w:r w:rsidRPr="008A0832">
        <w:rPr>
          <w:rFonts w:ascii="Times New Roman" w:hAnsi="Times New Roman" w:cs="Times New Roman"/>
          <w:sz w:val="28"/>
          <w:szCs w:val="28"/>
        </w:rPr>
        <w:t>За інформацією забудовника ДБК-4 у перспективі до 2020 року  в  мікрорайоні буде введено в експлуатацію п’ять 24 поверхових житлових будинків (470 квартир), що може призвести до другої зміни у закладах освіти розташованих у сусідніх мікрорайонах. Станом на 01.09.2018</w:t>
      </w:r>
    </w:p>
    <w:p w:rsidR="0093364F" w:rsidRPr="008A0832" w:rsidRDefault="0093364F" w:rsidP="008A083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ЗЗСО № 293 укомплектовано 110 %</w:t>
      </w:r>
    </w:p>
    <w:p w:rsidR="0093364F" w:rsidRPr="008A0832" w:rsidRDefault="0093364F" w:rsidP="008A083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ЗЗСО № 294 укомплектовано 153 %</w:t>
      </w:r>
    </w:p>
    <w:p w:rsidR="0093364F" w:rsidRPr="008A0832" w:rsidRDefault="0093364F" w:rsidP="008A083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ЗЗСО № 300 укомплектовано 104 %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b/>
          <w:sz w:val="28"/>
          <w:szCs w:val="28"/>
          <w:lang w:eastAsia="ru-RU"/>
        </w:rPr>
        <w:t>Шляхи вирішення: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будівництво закладу загальної середньої освіти на 1080 місць у 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20 мікрорайоні (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2019 - </w:t>
      </w:r>
      <w:r w:rsidRPr="008A08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2021 роках)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За інформацією забудовників до 2020 року поруч з 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24-м мікрорайоном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житлового масиву Вигурівщина-Троєщина</w:t>
      </w:r>
      <w:r w:rsidRPr="008A0832">
        <w:rPr>
          <w:rFonts w:ascii="Times New Roman" w:hAnsi="Times New Roman" w:cs="Times New Roman"/>
          <w:sz w:val="28"/>
          <w:szCs w:val="28"/>
        </w:rPr>
        <w:t xml:space="preserve"> планується ввести в експлуатацію: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АТХК «Київмськбуд» – два 24 поверховий будинки; 670 квартир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КП «Житлоінвестбуд-УКБ» – п’ять 24 поверхових будинків; 1500 квартир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ФК «Столиця» - один 25 поверховий будинок; 180 квартир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ЖК «Гарант Житло»  – один 24 поверховий будинок, 100 квартир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ЖК «Вигурівщина»- 851 квартира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Наповнюваність закладів загальної середньої освіти  у відповідності до розрахункової потужності станом на 01.09.2018 складає 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ЗЗСО № 320 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укомплектовано 172 %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ЗЗСО № 307 укомплектовано 173 %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ЗЗСО № 306 укомплектовано 200 %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333 укомплектовано 126 %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ЗЗСО № 320 та № 307 становить понад 90% до проектної потужності, а школи № 306 – 102%.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Згідно з прогнозованими показниками 2019/2020 навчального року наповнюваність всіх зазначених закладів освіти перевищить проектну потужність.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b/>
          <w:sz w:val="28"/>
          <w:szCs w:val="28"/>
          <w:lang w:eastAsia="ru-RU"/>
        </w:rPr>
        <w:t>Шляхи вирішення: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будівництво ЗЗСО у 24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житловому масиві Вигурівщина-Троєщина  діл. 30 (1080 місць) 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будівництво  ЗДО у 24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житловому масиві Вигурівщина-Троєщина діл. 29 (вул. Радунська) 220 місць.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реконструкція існуючої мережі. </w:t>
      </w:r>
    </w:p>
    <w:p w:rsidR="0093364F" w:rsidRPr="008A0832" w:rsidRDefault="0093364F" w:rsidP="008A083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4F" w:rsidRPr="008A0832" w:rsidRDefault="0093364F" w:rsidP="008A0832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Поруч з ЗЗСО № 23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(с. Биківня, вул. Путивльска, 35) будується ж/к «Лісова казка», ж/к «Лісова казка-2». Планується будівництво 34 житлових будинків 5-9 етажністю. (950 квартир). Станом на 1.09.2018 вже введено в експлуатацію 6 будинків. 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Наповнюваність школи № 23 становить 120%. Поряд із школою інші навчальні заклади відсутні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. Шляхи вирішення: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будівництво закладів освіти (ЗДО, ЗЗСО) відповідно до затвердженого детального плану територій.</w:t>
      </w:r>
    </w:p>
    <w:p w:rsidR="0093364F" w:rsidRPr="008A0832" w:rsidRDefault="0093364F" w:rsidP="008A083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364F" w:rsidRPr="008A0832" w:rsidRDefault="0093364F" w:rsidP="008A083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Дніпровський район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У найближчі 2 роки існує загроза другої зміни в </w:t>
      </w:r>
      <w:r w:rsidRPr="008A0832">
        <w:rPr>
          <w:rFonts w:ascii="Times New Roman" w:hAnsi="Times New Roman" w:cs="Times New Roman"/>
          <w:b/>
          <w:sz w:val="28"/>
          <w:szCs w:val="28"/>
        </w:rPr>
        <w:t>12 закладах</w:t>
      </w:r>
      <w:r w:rsidRPr="008A0832">
        <w:rPr>
          <w:rFonts w:ascii="Times New Roman" w:hAnsi="Times New Roman" w:cs="Times New Roman"/>
          <w:sz w:val="28"/>
          <w:szCs w:val="28"/>
        </w:rPr>
        <w:t xml:space="preserve"> загальної середньої освіти. З них, фактично знаходяться в одному мікрорайоні 5 шкіл: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103 укомплектовано 174% від проектної потужності;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11 укомплектовано 132% від проектної потужності;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42 триває на реконструкції з прибудовою;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ЗЗСО № 126 укомплектовано 114% від проектної потужності 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31 укомплектовано 103% від проектної потужності;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ЗЗСО№ 66 (наповнюваність 77% від проектної та 124% від розрахункової потужності)</w:t>
      </w:r>
    </w:p>
    <w:p w:rsidR="0093364F" w:rsidRPr="008A0832" w:rsidRDefault="0093364F" w:rsidP="008A0832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b/>
          <w:i/>
          <w:color w:val="000000" w:themeColor="text1"/>
          <w:kern w:val="24"/>
          <w:sz w:val="28"/>
          <w:szCs w:val="28"/>
          <w:lang w:eastAsia="zh-CN"/>
        </w:rPr>
        <w:t xml:space="preserve"> </w:t>
      </w:r>
      <w:r w:rsidRPr="008A0832">
        <w:rPr>
          <w:rFonts w:ascii="Times New Roman" w:eastAsia="Calibri" w:hAnsi="Times New Roman" w:cs="Times New Roman"/>
          <w:b/>
          <w:i/>
          <w:color w:val="000000" w:themeColor="text1"/>
          <w:kern w:val="24"/>
          <w:sz w:val="28"/>
          <w:szCs w:val="28"/>
          <w:lang w:eastAsia="zh-CN"/>
        </w:rPr>
        <w:tab/>
      </w:r>
      <w:r w:rsidRPr="008A083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zh-CN"/>
        </w:rPr>
        <w:t xml:space="preserve">За інформацією забудовників планується ввести в експлуатацію 11500 квартир.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Проводять забудову мікрорайону:</w:t>
      </w:r>
    </w:p>
    <w:p w:rsidR="0093364F" w:rsidRPr="008A0832" w:rsidRDefault="0093364F" w:rsidP="008A083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ЖК «Дніпровська мрія» (1 будинок 564 квартири); </w:t>
      </w:r>
    </w:p>
    <w:p w:rsidR="0093364F" w:rsidRPr="008A0832" w:rsidRDefault="0093364F" w:rsidP="008A083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ЖК «Родинний затишок» (3 будинки, 755 квартир);</w:t>
      </w:r>
    </w:p>
    <w:p w:rsidR="0093364F" w:rsidRPr="008A0832" w:rsidRDefault="0093364F" w:rsidP="008A083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ЖК «Флагман» ( 4 будинки, 1900 квартир); </w:t>
      </w:r>
    </w:p>
    <w:p w:rsidR="0093364F" w:rsidRPr="008A0832" w:rsidRDefault="0093364F" w:rsidP="008A083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ЖК «Нова хвиля» (1 будинок 360 квартир); </w:t>
      </w:r>
    </w:p>
    <w:p w:rsidR="0093364F" w:rsidRPr="008A0832" w:rsidRDefault="0093364F" w:rsidP="008A083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ЖК «Стародарницький» (1  будинок); </w:t>
      </w:r>
    </w:p>
    <w:p w:rsidR="0093364F" w:rsidRPr="008A0832" w:rsidRDefault="0093364F" w:rsidP="008A083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ЖК «</w:t>
      </w:r>
      <w:r w:rsidRPr="008A083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Lego</w:t>
      </w: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8A083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House</w:t>
      </w: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(1 будинок, 551 квартира); </w:t>
      </w:r>
    </w:p>
    <w:p w:rsidR="0093364F" w:rsidRPr="008A0832" w:rsidRDefault="0093364F" w:rsidP="008A083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ЖК «Доміно» (1 будинок); </w:t>
      </w:r>
    </w:p>
    <w:p w:rsidR="0093364F" w:rsidRPr="008A0832" w:rsidRDefault="0093364F" w:rsidP="008A083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ЖК «Мега сіті» (1 будинок); </w:t>
      </w:r>
    </w:p>
    <w:p w:rsidR="0093364F" w:rsidRPr="008A0832" w:rsidRDefault="0093364F" w:rsidP="008A083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ЖК «Кофорт таун» (180 будинків, 7000 квартир).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Шляхи вирішення</w:t>
      </w:r>
      <w:r w:rsidRPr="008A0832">
        <w:rPr>
          <w:rFonts w:ascii="Times New Roman" w:hAnsi="Times New Roman" w:cs="Times New Roman"/>
          <w:sz w:val="28"/>
          <w:szCs w:val="28"/>
        </w:rPr>
        <w:t>:</w:t>
      </w:r>
    </w:p>
    <w:p w:rsidR="0093364F" w:rsidRPr="008A0832" w:rsidRDefault="0093364F" w:rsidP="008A083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завершення реконструкції з надбудовою та прибудовою ЗЗСО № 42 у найкоротші терміни;</w:t>
      </w:r>
    </w:p>
    <w:p w:rsidR="0093364F" w:rsidRPr="008A0832" w:rsidRDefault="0093364F" w:rsidP="008A083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реконструкції ЗЗСО №103.</w:t>
      </w:r>
    </w:p>
    <w:p w:rsidR="0093364F" w:rsidRPr="008A0832" w:rsidRDefault="0093364F" w:rsidP="008A0832">
      <w:pPr>
        <w:numPr>
          <w:ilvl w:val="0"/>
          <w:numId w:val="13"/>
        </w:num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будівництво нових закладів освіти в житлових масивах, які будуються.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Вже на наступний навчальний рік на другу зміну може перейти ЗЗСО</w:t>
      </w:r>
      <w:r w:rsidRPr="008A0832">
        <w:rPr>
          <w:rFonts w:ascii="Times New Roman" w:hAnsi="Times New Roman" w:cs="Times New Roman"/>
          <w:sz w:val="28"/>
          <w:szCs w:val="28"/>
        </w:rPr>
        <w:tab/>
        <w:t xml:space="preserve">   № 129, наповнюваність якої 120% від проектної. Окрім своєї будівлі, школа займає приміщення закладу дошкільної освіти. Поряд зі школою зводяться 4 будинки  Житлоінвестбуд -УКБ.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Шляхи вирішення</w:t>
      </w:r>
      <w:r w:rsidRPr="008A0832">
        <w:rPr>
          <w:rFonts w:ascii="Times New Roman" w:hAnsi="Times New Roman" w:cs="Times New Roman"/>
          <w:sz w:val="28"/>
          <w:szCs w:val="28"/>
        </w:rPr>
        <w:t>: реконструкція з надбудовою школи № 129.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Викликає занепокоєння забезпечення місцями дітей в закладах загальної середньої освіти що проживатимуть у мікрорайонах:</w:t>
      </w:r>
    </w:p>
    <w:p w:rsidR="0093364F" w:rsidRPr="008A0832" w:rsidRDefault="0093364F" w:rsidP="008A0832">
      <w:pPr>
        <w:numPr>
          <w:ilvl w:val="0"/>
          <w:numId w:val="26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ЖК «Паркові озера» 3360 квартир (вже збудовано 13 будівель, 2 – у стадії будівництва);</w:t>
      </w:r>
    </w:p>
    <w:p w:rsidR="0093364F" w:rsidRPr="008A0832" w:rsidRDefault="0093364F" w:rsidP="008A0832">
      <w:pPr>
        <w:numPr>
          <w:ilvl w:val="0"/>
          <w:numId w:val="26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ЖК «Преміаль», (зведено 1 будинок 200 квартир); </w:t>
      </w:r>
    </w:p>
    <w:p w:rsidR="0093364F" w:rsidRPr="008A0832" w:rsidRDefault="0093364F" w:rsidP="008A0832">
      <w:pPr>
        <w:numPr>
          <w:ilvl w:val="0"/>
          <w:numId w:val="26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ЖК «Артеміда» (зведено 2 будинки)</w:t>
      </w:r>
    </w:p>
    <w:p w:rsidR="0093364F" w:rsidRPr="008A0832" w:rsidRDefault="0093364F" w:rsidP="008A0832">
      <w:pPr>
        <w:numPr>
          <w:ilvl w:val="0"/>
          <w:numId w:val="26"/>
        </w:numPr>
        <w:suppressAutoHyphens/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ЖК «Автограф»  (зведено 1 будинок, будуються ще 2).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У зазначеному мікрорайоні функціонують 4 заклади ЗЗСО</w:t>
      </w:r>
    </w:p>
    <w:p w:rsidR="0093364F" w:rsidRPr="008A0832" w:rsidRDefault="0093364F" w:rsidP="008A0832">
      <w:pPr>
        <w:numPr>
          <w:ilvl w:val="0"/>
          <w:numId w:val="27"/>
        </w:numPr>
        <w:suppressAutoHyphens/>
        <w:spacing w:after="0" w:line="240" w:lineRule="auto"/>
        <w:ind w:left="709"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НВК «Домінанта» (наповнюваність 91% від проектної та 124% від розрахункової потужності) </w:t>
      </w:r>
    </w:p>
    <w:p w:rsidR="0093364F" w:rsidRPr="008A0832" w:rsidRDefault="0093364F" w:rsidP="008A0832">
      <w:pPr>
        <w:numPr>
          <w:ilvl w:val="0"/>
          <w:numId w:val="27"/>
        </w:numPr>
        <w:suppressAutoHyphens/>
        <w:spacing w:after="0" w:line="240" w:lineRule="auto"/>
        <w:ind w:left="709"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НВК «Фортуна» (наповнюваність 78% від проектної та 96% від розрахункової  потужності).</w:t>
      </w:r>
    </w:p>
    <w:p w:rsidR="0093364F" w:rsidRPr="008A0832" w:rsidRDefault="0093364F" w:rsidP="008A0832">
      <w:pPr>
        <w:numPr>
          <w:ilvl w:val="0"/>
          <w:numId w:val="27"/>
        </w:numPr>
        <w:suppressAutoHyphens/>
        <w:spacing w:after="0" w:line="240" w:lineRule="auto"/>
        <w:ind w:left="709"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258, наповнюваність якої 111% (від розрахункової потужності) розміщено Київський регіональний центр оцінювання якості освіти.</w:t>
      </w:r>
    </w:p>
    <w:p w:rsidR="0093364F" w:rsidRPr="008A0832" w:rsidRDefault="0093364F" w:rsidP="008A0832">
      <w:pPr>
        <w:numPr>
          <w:ilvl w:val="0"/>
          <w:numId w:val="27"/>
        </w:numPr>
        <w:suppressAutoHyphens/>
        <w:spacing w:after="0" w:line="240" w:lineRule="auto"/>
        <w:ind w:left="709"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201, проектна потужність якої 800 місць (розрахункова – 735). Фактично вільних місць – 190 (6 класів).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Єдиний заклад, який наразі функціонує не на повну потужність.  Разом з тим, цей заклад територіально може обслуговувати тільки ЖК «Паркові озера», від інших будинків він знаходиться поза зоною пішохідної доступності.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Шляхи вирішення:</w:t>
      </w:r>
    </w:p>
    <w:p w:rsidR="0093364F" w:rsidRPr="008A0832" w:rsidRDefault="0093364F" w:rsidP="008A0832">
      <w:pPr>
        <w:numPr>
          <w:ilvl w:val="0"/>
          <w:numId w:val="28"/>
        </w:numPr>
        <w:suppressAutoHyphens/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реконструкція з надбудовою школи № 258</w:t>
      </w:r>
    </w:p>
    <w:p w:rsidR="0093364F" w:rsidRPr="008A0832" w:rsidRDefault="0093364F" w:rsidP="008A0832">
      <w:pPr>
        <w:numPr>
          <w:ilvl w:val="0"/>
          <w:numId w:val="28"/>
        </w:numPr>
        <w:suppressAutoHyphens/>
        <w:spacing w:line="240" w:lineRule="auto"/>
        <w:ind w:left="709" w:hanging="142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будівництво нових закладів освіти в житлових масивах, які будуються</w:t>
      </w:r>
    </w:p>
    <w:p w:rsidR="0093364F" w:rsidRPr="008A0832" w:rsidRDefault="0093364F" w:rsidP="008A0832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364F" w:rsidRPr="008A0832" w:rsidRDefault="0093364F" w:rsidP="008A0832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364F" w:rsidRPr="008A0832" w:rsidRDefault="0093364F" w:rsidP="008A083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Оболонський район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bCs/>
          <w:sz w:val="28"/>
          <w:szCs w:val="28"/>
        </w:rPr>
        <w:t xml:space="preserve">Ж/к «Міністерський». </w:t>
      </w:r>
      <w:r w:rsidRPr="008A0832">
        <w:rPr>
          <w:rFonts w:ascii="Times New Roman" w:hAnsi="Times New Roman" w:cs="Times New Roman"/>
          <w:bCs/>
          <w:sz w:val="28"/>
          <w:szCs w:val="28"/>
        </w:rPr>
        <w:t>Б</w:t>
      </w:r>
      <w:r w:rsidRPr="008A0832">
        <w:rPr>
          <w:rFonts w:ascii="Times New Roman" w:hAnsi="Times New Roman" w:cs="Times New Roman"/>
          <w:sz w:val="28"/>
          <w:szCs w:val="28"/>
        </w:rPr>
        <w:t xml:space="preserve">удівництво здійснює компанія </w:t>
      </w:r>
      <w:hyperlink r:id="rId31" w:history="1">
        <w:r w:rsidRPr="008A0832">
          <w:rPr>
            <w:rFonts w:ascii="Times New Roman" w:hAnsi="Times New Roman" w:cs="Times New Roman"/>
            <w:sz w:val="28"/>
            <w:szCs w:val="28"/>
            <w:u w:val="single"/>
          </w:rPr>
          <w:t>«Енергополь-Україна</w:t>
        </w:r>
      </w:hyperlink>
      <w:r w:rsidRPr="008A0832">
        <w:rPr>
          <w:rFonts w:ascii="Times New Roman" w:hAnsi="Times New Roman" w:cs="Times New Roman"/>
          <w:sz w:val="28"/>
          <w:szCs w:val="28"/>
        </w:rPr>
        <w:t xml:space="preserve">». Передбачено зведення 4-х окремо розташованих сучасних житлових будинків загальною площею 311 тис. кв. м. на 2566 квартир.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Будівництво закладів освіти не передбачено.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Функціонуюча мережа закладів освіти у прилеглих мікрорайонах:</w:t>
      </w:r>
    </w:p>
    <w:p w:rsidR="0093364F" w:rsidRPr="008A0832" w:rsidRDefault="0093364F" w:rsidP="008A083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ЗЗСО № 9 – укомплектований на 141%. </w:t>
      </w:r>
    </w:p>
    <w:p w:rsidR="0093364F" w:rsidRPr="008A0832" w:rsidRDefault="0093364F" w:rsidP="008A083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135 – укомплектований 110%.</w:t>
      </w:r>
    </w:p>
    <w:p w:rsidR="0093364F" w:rsidRPr="008A0832" w:rsidRDefault="0093364F" w:rsidP="008A083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190 – укомплектований 128%.</w:t>
      </w:r>
    </w:p>
    <w:p w:rsidR="0093364F" w:rsidRPr="008A0832" w:rsidRDefault="0093364F" w:rsidP="008A083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531 – укомплектований 107%</w:t>
      </w:r>
    </w:p>
    <w:p w:rsidR="0093364F" w:rsidRPr="008A0832" w:rsidRDefault="0093364F" w:rsidP="008A083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Шляхи вирішення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реконструкція з прибудовою закладу загальної середньої освіти № 9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розширення існуючого закладу дошкільної освіти</w:t>
      </w:r>
    </w:p>
    <w:p w:rsidR="0093364F" w:rsidRPr="008A0832" w:rsidRDefault="0093364F" w:rsidP="008A083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Ж/К «Яскравий»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Будівництво житлового комплексу «Яскравий» здійснює ТОВ «Будівельна компанія «ІНТЕГРАЛ-БУД».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Територія ЖК «Яскравий» обмежена вулицями: Полярна, Сім’ї Кульженко, Петра Калнишевського.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Площа земельної ділянки - 12,65 га. Житловий комплекс складається з 7 окремо розташованих житлових будинків. Кількість квартир – 2 768.  На території комплексу працює приватний заклад дошкільної освіти (вул. Петра Дехтяренка, 31). </w:t>
      </w:r>
    </w:p>
    <w:p w:rsidR="0093364F" w:rsidRPr="008A0832" w:rsidRDefault="0093364F" w:rsidP="008A083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Наповнюваність закладів в існуючій мережі станом на 01.09.2018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ЗЗСО № 29 - укомплектований 119 %.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527 - укомплектований 123%.</w:t>
      </w:r>
    </w:p>
    <w:p w:rsidR="0093364F" w:rsidRPr="008A0832" w:rsidRDefault="0093364F" w:rsidP="008A083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64F" w:rsidRPr="008A0832" w:rsidRDefault="0093364F" w:rsidP="008A083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ЖК «Бережанський»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Компанія  забудовник «Галжитлобуд». ЖК «Бережанський» обмежується вулицями: Автозаводська, Бережанська. Площа земельної ділянки – 2,3916 га.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Заплановано збудувати 7 окремо розташованих будинків, станом на 01.09.2018 розпочато будівництво 2-х будинків. Кількість квартир у житловому комплексі - 1700.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ЗЗСО № 285 - 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укомплектований 93%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ЗЗСО № 326 (початкова) - укомплектований 100%.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804 - укомплектований 114%.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590 - укомплектований 150%.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448 - укомплектований 152%.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578 - укомплектований 108%.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b/>
          <w:sz w:val="28"/>
          <w:szCs w:val="28"/>
          <w:lang w:eastAsia="ru-RU"/>
        </w:rPr>
        <w:t>Шляхи вирішення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реконструкція ЗДО № 321 (центр зайнятості)</w:t>
      </w:r>
    </w:p>
    <w:p w:rsidR="0093364F" w:rsidRPr="008A0832" w:rsidRDefault="0093364F" w:rsidP="008A0832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реконструкція з прибудовою ЗЗСО № 326</w:t>
      </w:r>
    </w:p>
    <w:p w:rsidR="008A0832" w:rsidRPr="008A0832" w:rsidRDefault="008A0832" w:rsidP="008A083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0832" w:rsidRPr="008A0832" w:rsidRDefault="008A0832" w:rsidP="008A083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364F" w:rsidRPr="008A0832" w:rsidRDefault="0093364F" w:rsidP="008A083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Печерський район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ЖК «Тетріс Хол», 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 комплексу — 30 000 </w:t>
      </w:r>
      <w:r w:rsidRPr="008A0832">
        <w:rPr>
          <w:rFonts w:ascii="Times New Roman" w:hAnsi="Times New Roman" w:cs="Times New Roman"/>
          <w:sz w:val="28"/>
          <w:szCs w:val="28"/>
        </w:rPr>
        <w:t>кв.м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кількість квартир — 350.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«Стиль»,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площа комплексу — 29000 </w:t>
      </w:r>
      <w:r w:rsidRPr="008A0832">
        <w:rPr>
          <w:rFonts w:ascii="Times New Roman" w:hAnsi="Times New Roman" w:cs="Times New Roman"/>
          <w:sz w:val="28"/>
          <w:szCs w:val="28"/>
        </w:rPr>
        <w:t xml:space="preserve">кв.м, 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кількість квартир — 199.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гімназії № 32 «Успіх» (вул. Федорова, 2). Проектна потужність закладу – 1000 учнів, розрахункова – 625 учнів. Укомплектованість до розрахункової потужності складає 106%;</w:t>
      </w:r>
    </w:p>
    <w:p w:rsidR="0093364F" w:rsidRPr="008A0832" w:rsidRDefault="0093364F" w:rsidP="008A0832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728 в житловому будинку (вул. Федорова, 6). Проектна та розрахункова потужність  – 35 місць. Укомплектованість до розрахункової потужності складає 134%.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Шляхи вирішення:</w:t>
      </w:r>
    </w:p>
    <w:p w:rsidR="0093364F" w:rsidRPr="008A0832" w:rsidRDefault="0093364F" w:rsidP="008A0832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відкриття ЗДО № 48 в житловому будинку (вул. Тютюнника, 5-А) на 35 місць;</w:t>
      </w:r>
    </w:p>
    <w:p w:rsidR="0093364F" w:rsidRPr="008A0832" w:rsidRDefault="0093364F" w:rsidP="008A0832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реконструкція з надбудовою гімназії № 32 «Успіх» (вул. Федорова, 2).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«Тар’ян Тауерс»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145500 кв.м,  кількість квартир — 642. </w:t>
      </w: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«Новопечерський Квартал №5»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, площа комплексу — 123812,42 кв.м, кількість квартир — 673.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СШ № 47 (вул. Іоана Павла ІІ, 14/21). Проектна потужність закладу – 600 учнів, розрахункова – 600 учнів. Укомплектованість до розрахункової потужності складає 139%;</w:t>
      </w:r>
    </w:p>
    <w:p w:rsidR="0093364F" w:rsidRPr="008A0832" w:rsidRDefault="0093364F" w:rsidP="008A0832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228 в житловому будинку (вул. Глазунова, 4/47). Проектна потужність – 75 місць, розрахункова – 55 місць. Укомплектованість до розрахункової потужності складає  109%.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«Лінден Лакшері Резіденс»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, площа комплексу — 20300 кв.м, кількість квартир — 140.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гімназія № 86 «Консул» (вул. Круглоуніверситетська, 9). Проектна потужність закладу – 600 учнів, розрахункова – 375 учнів. Укомплектованість до розрахункової потужності складає 137%;</w:t>
      </w:r>
    </w:p>
    <w:p w:rsidR="0093364F" w:rsidRPr="008A0832" w:rsidRDefault="0093364F" w:rsidP="008A0832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171 в житловому будинку (вул. Хрещатик, 25). Проектна потужність – 35 місць, розрахункова – 35 місць. Укомплектованість до розрахункової потужності складає 162%;</w:t>
      </w:r>
    </w:p>
    <w:p w:rsidR="0093364F" w:rsidRPr="008A0832" w:rsidRDefault="0093364F" w:rsidP="008A0832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46 (вул. Шовковична, 44). Проектна потужність – 75 місць, розрахункова – 75 місць. Укомплектованість до розрахункової потужності складає 124%.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«Ричмонд»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площа комплексу — 25000 кв.м, кількість квартир — 300.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«Французький квартал 2»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51190 кв.м, кількість квартир — 800.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«Централ Парк»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42000 кв.м,  кількість квартир — 527. </w:t>
      </w: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«Хелсі Сіті»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 комплексу — 152597 кв.м,  кількість квартир — 1053.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ЗЗСО № 181 (вул. Івана Кудрі, 22-А). Проектна потужність – 800 учнів, розрахункова – 500 учнів. Укомплектованість до розрахункової потужності складає 108%;</w:t>
      </w:r>
    </w:p>
    <w:p w:rsidR="0093364F" w:rsidRPr="008A0832" w:rsidRDefault="0093364F" w:rsidP="008A083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325 (бульв. Дружби Народів, 7-А). Проектна потужність – 95 місць, розрахункова – 75 місць. Укомплектованість до розрахункової потужності складає 125%;</w:t>
      </w:r>
    </w:p>
    <w:p w:rsidR="0093364F" w:rsidRPr="008A0832" w:rsidRDefault="0093364F" w:rsidP="008A083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457 (вул. Чигоріна, 61). Проектна потужність – 75 місць, розрахункова – 75 місць.  Укомплектованість до розрахункової потужності складає 135%.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Шляхи вирішення:</w:t>
      </w:r>
    </w:p>
    <w:p w:rsidR="0093364F" w:rsidRPr="008A0832" w:rsidRDefault="0093364F" w:rsidP="008A0832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реконструкція з прибудовою ЗДО № 325 (бул. Дружби Народів, 7-А);</w:t>
      </w:r>
    </w:p>
    <w:p w:rsidR="0093364F" w:rsidRPr="008A0832" w:rsidRDefault="0093364F" w:rsidP="008A0832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реконструкція з надбудовою будівлю ЗЗСО № 181 (вул. Івана Кудрі, 22-А).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«Бусов Хіл»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площа комплексу — 21000 кв.м,  кількість квартир — 146.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«Зверинецький»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11000 кв.м,  кількість квартир — 71. </w:t>
      </w: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«Новопечерська Вежа»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61643,56 кв.м, кількість квартир — 411.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«Скай Хілл»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1415,4 кв.м, кількість квартир —36. </w:t>
      </w: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Клубний будинок на Соловцова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2220,3 кв.м, кількість квартир —16.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«Тріумф»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68000 кв.м, кількість квартир —207.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«Едельвейс Хаус»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46000 кв.м,  кількість квартир — 474. </w:t>
      </w: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«Зе Гарден»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, площа комплексу — 7000 кв.м, кількість квартир — 30.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ЗЗСО № 5 (вул. Тимірязєвська, 36). Проектна потужність – 600 учнів, розрахункова – 375 учнів. Укомплектованість до розрахункової потужності складає 86%;</w:t>
      </w:r>
    </w:p>
    <w:p w:rsidR="0093364F" w:rsidRPr="008A0832" w:rsidRDefault="0093364F" w:rsidP="008A0832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458 (вул. Бастіонна, 16-а). Проектна потужність – 75 місць, розрахункова – 115 місць. Укомплектованість до розрахункової потужності складає 96%.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Шляхи вирішення:</w:t>
      </w:r>
    </w:p>
    <w:p w:rsidR="0093364F" w:rsidRPr="008A0832" w:rsidRDefault="0093364F" w:rsidP="008A0832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реконструкція з надбудовою ЗЗСО № 5  та створення навчально-виховного комплексу (вул. Тимірязєвська, 36);</w:t>
      </w:r>
    </w:p>
    <w:p w:rsidR="0093364F" w:rsidRPr="008A0832" w:rsidRDefault="0093364F" w:rsidP="008A0832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реконструкція з надбудовою ЗДО № 458 (вул. Бастіонна, 16-а).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«Кардінал»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28000 кв.м, кількість квартир — 303.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«Метрополь»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37000 кв.м,  кількість квартир — 374.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на вул. Предславинській, 35 (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частина території заводу «Радар»). 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«Скайлайн»,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 комплексу — 20000 кв.м,  кількість квартир — 107.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Предславинська гімназія № 56 (вул. Предславинська, 30-А). Проектна потужність – 400 учнів, розрахункова – 250 учнів. Укомплектованість до розрахункової потужності складає 136%;</w:t>
      </w:r>
    </w:p>
    <w:p w:rsidR="0093364F" w:rsidRPr="008A0832" w:rsidRDefault="0093364F" w:rsidP="008A083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728 в житловому будинку (вул. Федорова, 6). Проектна та розрахункова потужності потужність – 35 місць.  Укомплектованість до розрахункової потужності складає 134%.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«Лейпцизька»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25000 кв.м, кількість квартир — 228.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ліцей № 171 «Лідер» (вул. Лейпцизька, 11-А). Проектна потужність – 600 учнів, розрахункова – 594 учнів. Укомплектованість до розрахункової потужності складає 191%;</w:t>
      </w:r>
    </w:p>
    <w:p w:rsidR="0093364F" w:rsidRPr="008A0832" w:rsidRDefault="0093364F" w:rsidP="008A0832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378 (вул. Лейпцизька, 3). Проектна потужність – 115 місць, розрахункова – 115 місць.  Укомплектованість до розрахункової потужності складає 131%;</w:t>
      </w:r>
    </w:p>
    <w:p w:rsidR="0093364F" w:rsidRPr="008A0832" w:rsidRDefault="0093364F" w:rsidP="008A0832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205 (вул. Московська, 39-а). Проектна та розрахункова потужності потужність – 85 місць.  Укомплектованість до розрахункової потужності складає 140%.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Шляхи вирішення:</w:t>
      </w:r>
    </w:p>
    <w:p w:rsidR="0093364F" w:rsidRPr="008A0832" w:rsidRDefault="0093364F" w:rsidP="008A083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реконструкція з прибудовою ліцею № 171 «Лідер» (вул. Лейпцизька, 11-А);</w:t>
      </w:r>
    </w:p>
    <w:p w:rsidR="0093364F" w:rsidRPr="008A0832" w:rsidRDefault="0093364F" w:rsidP="008A083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реконструкція з надбудовою ЗДО  № 378 (вул. Лейпцизька, 3).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«Печерський квартал»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49000 кв.м,  кількість квартир — 489. 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«Авеню 14-16»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 комплексу — 26000 кв.м, кількість квартир — 258.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ЗЗСО № 80 (бул. Дружби Народів, 12-Б). Проектна потужність – 800 учнів, розрахункова – 500 учнів. Укомплектованість до розрахункової потужності складає 112%;</w:t>
      </w:r>
    </w:p>
    <w:p w:rsidR="0093364F" w:rsidRPr="008A0832" w:rsidRDefault="0093364F" w:rsidP="008A0832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720 (бульв. Дружби Народів, 20-а). Проектна та розрахункова потужності – 50 місць.  Укомплектованість до розрахункової потужності складає 108%;</w:t>
      </w:r>
    </w:p>
    <w:p w:rsidR="0093364F" w:rsidRPr="008A0832" w:rsidRDefault="0093364F" w:rsidP="008A0832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450 (бульв. Дружби Народів, 14-а, ). Проектна потужність – 115 місць, розрахункова – 95 місць. Укомплектованість до розрахункової потужності складає 113%.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Шляхи вирішення:</w:t>
      </w:r>
    </w:p>
    <w:p w:rsidR="0093364F" w:rsidRPr="008A0832" w:rsidRDefault="0093364F" w:rsidP="008A0832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реконструкція з прибудовою ЗЗСО № 80 (бул. Дружби Народів, 12-Б).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«Гвардійський»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площа комплексу — 22000 кв.м, кількість квартир — 184. </w:t>
      </w: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«Едельдорф»,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 комплексу — 49294,25 кв.м, кількість квартир — 442.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ЗЗСО № 84 (бул. Лесі Українки, 32-А). Проектна потужність закладу – 600 учнів, розрахункова – 375 учнів. Укомплектованість до розрахункової потужності складає 164%;</w:t>
      </w:r>
    </w:p>
    <w:p w:rsidR="0093364F" w:rsidRPr="008A0832" w:rsidRDefault="0093364F" w:rsidP="008A0832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457 (вул. Чигоріна, 61). Проектна потужність – 75 місць, розрахункова – 75 місць.  Укомплектованість до розрахункової потужності складає 135%;</w:t>
      </w:r>
    </w:p>
    <w:p w:rsidR="0093364F" w:rsidRPr="008A0832" w:rsidRDefault="0093364F" w:rsidP="008A0832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731 (бульв. Лесі Українки, 21-в). Проектна потужність – 155 місць, розрахункова – 135 місць. Укомплектованість до розрахункової потужності складає 135%;</w:t>
      </w:r>
    </w:p>
    <w:p w:rsidR="0093364F" w:rsidRPr="008A0832" w:rsidRDefault="0093364F" w:rsidP="008A0832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424 (бульв. Лесі Українки, 24-а). Проектна потужність – 210 місць, розрахункова – 210 місць.  Укомплектованість до розрахункової потужності складає 139%.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по бул. Лесі Українки, 7-Б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, площа комплексу — 35000 кв.м, кількість квартир — 309.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гімназія № 109 (вул. Панаса Мирного, 24). Проектна потужність – 950 учнів, розрахункова – 600 учнів. Укомплектованість до розрахункової складає 126%;</w:t>
      </w:r>
    </w:p>
    <w:p w:rsidR="0093364F" w:rsidRPr="008A0832" w:rsidRDefault="0093364F" w:rsidP="008A0832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241 в житловому будинку (вул. Печерський узвіз, 18-в). Проектна потужність – 40 місць, розрахункова – 40 місць.  Укомплектованість до розрахункової потужності складає 115%;</w:t>
      </w:r>
    </w:p>
    <w:p w:rsidR="0093364F" w:rsidRPr="008A0832" w:rsidRDefault="0093364F" w:rsidP="008A0832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632 (провул. Телеграфний, 2). Проектна потужність – 115 місць, розрахункова – 95 місць. Укомплектованість до розрахункової потужності складає 142%;</w:t>
      </w:r>
    </w:p>
    <w:p w:rsidR="0093364F" w:rsidRPr="008A0832" w:rsidRDefault="0093364F" w:rsidP="008A0832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653 (вул. Гусовського, 2-а). Проектна потужність – 115 місць, розрахункова – 100 місць.  Укомплектованість до розрахункової потужності складає 105%.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Шляхи вирішення:</w:t>
      </w:r>
    </w:p>
    <w:p w:rsidR="0093364F" w:rsidRPr="008A0832" w:rsidRDefault="0093364F" w:rsidP="008A0832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реконструкція  гімназії № 109 (вул. Панаса Мирного, 24).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ЖК «Сігнатуре»,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 комплексу — 26000 кв.м, кількість квартир — 177.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ліцею № 51 (вул. Пилипа Орлика, 13). Проектна потужність – 950 учнів,</w:t>
      </w:r>
      <w:r w:rsidRPr="008A0832">
        <w:rPr>
          <w:rFonts w:ascii="Times New Roman" w:eastAsia="Times New Roman" w:hAnsi="Times New Roman" w:cs="Times New Roman"/>
          <w:color w:val="FF420E"/>
          <w:sz w:val="28"/>
          <w:szCs w:val="28"/>
          <w:lang w:eastAsia="zh-CN"/>
        </w:rPr>
        <w:t xml:space="preserve"> 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розрахункова – 594 учнів. Укомплектованість до розрахункової потужності складає 141%;</w:t>
      </w:r>
    </w:p>
    <w:p w:rsidR="0093364F" w:rsidRPr="008A0832" w:rsidRDefault="0093364F" w:rsidP="008A0832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 № 653 (вул. Гусовського, 2-а). Проектна потужність – 115 місць, розрахункова – 100 місць.  Укомплектованість до розрахункової потужності складає 105%.</w:t>
      </w:r>
    </w:p>
    <w:p w:rsidR="0093364F" w:rsidRPr="008A0832" w:rsidRDefault="0093364F" w:rsidP="008A083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364F" w:rsidRPr="008A0832" w:rsidRDefault="0093364F" w:rsidP="008A083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364F" w:rsidRPr="008A0832" w:rsidRDefault="0093364F" w:rsidP="008A083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Подільський район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Ж/к «Варшавський»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8A0832">
        <w:rPr>
          <w:rFonts w:ascii="Times New Roman" w:hAnsi="Times New Roman" w:cs="Times New Roman"/>
          <w:sz w:val="28"/>
          <w:szCs w:val="28"/>
        </w:rPr>
        <w:t xml:space="preserve">амовником виступає власник ділянки ГП "Науково-дослідний виробничий агрокомбінат "Пуща-водиця". Забудовник - ТОВ "Инвест-Будсистем", генпідрядник - ТОВ "Моноліт Будсервис".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Заплановано будівництво 22 житлових будинків. </w:t>
      </w:r>
      <w:r w:rsidRPr="008A0832">
        <w:rPr>
          <w:rFonts w:ascii="Times New Roman" w:hAnsi="Times New Roman" w:cs="Times New Roman"/>
          <w:sz w:val="28"/>
          <w:szCs w:val="28"/>
        </w:rPr>
        <w:t xml:space="preserve">Кількість квартир у житловому комплексі – 2265 квартир. Будівництво буде здійснюватися в 9 черг.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 З 1-8 чергу будівництво житлової забудови, а в 9 чергу будівництво закладу дошкільної освіти. </w:t>
      </w:r>
      <w:r w:rsidRPr="008A0832">
        <w:rPr>
          <w:rFonts w:ascii="Times New Roman" w:hAnsi="Times New Roman" w:cs="Times New Roman"/>
          <w:sz w:val="28"/>
          <w:szCs w:val="28"/>
          <w:lang w:eastAsia="ru-RU"/>
        </w:rPr>
        <w:t>Закінчити будівництво усього комплексу забудовник планує до 2024 року.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2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>ЗЗСО № 3 укомплектовано 99 % від проектної потужності та 111% від розрахункової;</w:t>
      </w:r>
    </w:p>
    <w:p w:rsidR="0093364F" w:rsidRPr="008A0832" w:rsidRDefault="0093364F" w:rsidP="008A0832">
      <w:pPr>
        <w:numPr>
          <w:ilvl w:val="0"/>
          <w:numId w:val="2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№ 242 становить 60% від проектної потужності або 72% від розрахункової (одне крило займає ДЮСШ-4);</w:t>
      </w:r>
    </w:p>
    <w:p w:rsidR="0093364F" w:rsidRPr="008A0832" w:rsidRDefault="0093364F" w:rsidP="008A0832">
      <w:pPr>
        <w:numPr>
          <w:ilvl w:val="0"/>
          <w:numId w:val="2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>ЗЗСО № 271 укомплектовано на 47% від проектної потужності або 56% від розрахункової (одне крило займає навчально-виробничий комбінат);</w:t>
      </w:r>
    </w:p>
    <w:p w:rsidR="0093364F" w:rsidRPr="008A0832" w:rsidRDefault="0093364F" w:rsidP="008A0832">
      <w:pPr>
        <w:numPr>
          <w:ilvl w:val="0"/>
          <w:numId w:val="2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№№ Софія Русова 118 %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проектної потужності;</w:t>
      </w:r>
    </w:p>
    <w:p w:rsidR="0093364F" w:rsidRPr="008A0832" w:rsidRDefault="0093364F" w:rsidP="008A0832">
      <w:pPr>
        <w:numPr>
          <w:ilvl w:val="0"/>
          <w:numId w:val="2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ШДС «Подоляночка» – 118 %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проектної потужності;</w:t>
      </w:r>
    </w:p>
    <w:p w:rsidR="0093364F" w:rsidRPr="008A0832" w:rsidRDefault="0093364F" w:rsidP="008A0832">
      <w:pPr>
        <w:numPr>
          <w:ilvl w:val="0"/>
          <w:numId w:val="2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ЗДО № 72 – 138 %</w:t>
      </w: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проектної потужності.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Шляхи вирішення:</w:t>
      </w:r>
    </w:p>
    <w:p w:rsidR="0093364F" w:rsidRPr="008A0832" w:rsidRDefault="0093364F" w:rsidP="008A0832">
      <w:pPr>
        <w:numPr>
          <w:ilvl w:val="0"/>
          <w:numId w:val="30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реконструкція з прибудовою ЗЗСО № 242;</w:t>
      </w:r>
    </w:p>
    <w:p w:rsidR="0093364F" w:rsidRPr="008A0832" w:rsidRDefault="0093364F" w:rsidP="008A0832">
      <w:pPr>
        <w:numPr>
          <w:ilvl w:val="0"/>
          <w:numId w:val="30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реконструкція ЗДО № 151;</w:t>
      </w:r>
    </w:p>
    <w:p w:rsidR="0093364F" w:rsidRPr="008A0832" w:rsidRDefault="0093364F" w:rsidP="008A0832">
      <w:pPr>
        <w:numPr>
          <w:ilvl w:val="0"/>
          <w:numId w:val="30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реконструкція ЗДО № 188;</w:t>
      </w:r>
    </w:p>
    <w:p w:rsidR="0093364F" w:rsidRPr="008A0832" w:rsidRDefault="0093364F" w:rsidP="008A0832">
      <w:pPr>
        <w:numPr>
          <w:ilvl w:val="0"/>
          <w:numId w:val="30"/>
        </w:numPr>
        <w:suppressAutoHyphens/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будівництво нових закладів освіти в житлових масивах, які будуються паралельно з будівництвом житла.</w:t>
      </w: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 xml:space="preserve">ЖК «Воздвиженка», ЖК «Поділ Градь» - </w:t>
      </w:r>
      <w:r w:rsidRPr="008A0832">
        <w:rPr>
          <w:rFonts w:ascii="Times New Roman" w:hAnsi="Times New Roman" w:cs="Times New Roman"/>
          <w:sz w:val="28"/>
          <w:szCs w:val="28"/>
        </w:rPr>
        <w:t>планується будівництво житлових будинків на 800 квартир.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100 – потужність  800 місць, фактично відвідує 1241 учнів (155%);</w:t>
      </w:r>
    </w:p>
    <w:p w:rsidR="0093364F" w:rsidRPr="008A0832" w:rsidRDefault="0093364F" w:rsidP="008A08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124 – потужність 650 місць, фактично відвідує 618 учнів (95%);</w:t>
      </w:r>
    </w:p>
    <w:p w:rsidR="0093364F" w:rsidRPr="008A0832" w:rsidRDefault="0093364F" w:rsidP="008A08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19 – потужність 900 місць, фактично відвідує  637 учнів ( 106%);</w:t>
      </w:r>
    </w:p>
    <w:p w:rsidR="0093364F" w:rsidRPr="008A0832" w:rsidRDefault="0093364F" w:rsidP="008A08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162 – потужність 75 місць, фактично відвідує 100 дітей (133%);</w:t>
      </w:r>
    </w:p>
    <w:p w:rsidR="0093364F" w:rsidRPr="008A0832" w:rsidRDefault="0093364F" w:rsidP="008A08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120 – потужність 205 місць, фактично відвідує 203 дітей (100%).</w:t>
      </w: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ЖК «</w:t>
      </w:r>
      <w:r w:rsidRPr="008A0832">
        <w:rPr>
          <w:rFonts w:ascii="Times New Roman" w:hAnsi="Times New Roman" w:cs="Times New Roman"/>
          <w:b/>
          <w:sz w:val="28"/>
          <w:szCs w:val="28"/>
          <w:lang w:val="en-US"/>
        </w:rPr>
        <w:t>Rybalsky</w:t>
      </w:r>
      <w:r w:rsidRPr="008A0832">
        <w:rPr>
          <w:rFonts w:ascii="Times New Roman" w:hAnsi="Times New Roman" w:cs="Times New Roman"/>
          <w:b/>
          <w:sz w:val="28"/>
          <w:szCs w:val="28"/>
        </w:rPr>
        <w:t>»</w:t>
      </w:r>
      <w:r w:rsidRPr="008A0832">
        <w:rPr>
          <w:rFonts w:ascii="Times New Roman" w:hAnsi="Times New Roman" w:cs="Times New Roman"/>
          <w:sz w:val="28"/>
          <w:szCs w:val="28"/>
        </w:rPr>
        <w:t xml:space="preserve"> - планується будівництво житлових будинків на 760 квартир.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17 – потужність  700 місць, фактично відвідує 637 учнів (93%).</w:t>
      </w:r>
    </w:p>
    <w:p w:rsidR="0093364F" w:rsidRPr="008A0832" w:rsidRDefault="0093364F" w:rsidP="008A083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ЖК «Паркове містечко»</w:t>
      </w:r>
      <w:r w:rsidRPr="008A0832">
        <w:rPr>
          <w:rFonts w:ascii="Times New Roman" w:hAnsi="Times New Roman" w:cs="Times New Roman"/>
          <w:sz w:val="28"/>
          <w:szCs w:val="28"/>
        </w:rPr>
        <w:t xml:space="preserve"> - планується будівництво житлових будинків на 920 квартир.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262 – потужність 883 місць, фактично відвідує 613 учнів ( 70%);</w:t>
      </w:r>
    </w:p>
    <w:p w:rsidR="0093364F" w:rsidRPr="008A0832" w:rsidRDefault="0093364F" w:rsidP="008A08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156 – потужність 627 місць, фактично відвідує  620 учнів ( 99%).</w:t>
      </w:r>
    </w:p>
    <w:p w:rsidR="0093364F" w:rsidRPr="008A0832" w:rsidRDefault="0093364F" w:rsidP="008A083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 xml:space="preserve">ЖК «Ліпінка» </w:t>
      </w:r>
      <w:r w:rsidRPr="008A0832">
        <w:rPr>
          <w:rFonts w:ascii="Times New Roman" w:hAnsi="Times New Roman" w:cs="Times New Roman"/>
          <w:sz w:val="28"/>
          <w:szCs w:val="28"/>
        </w:rPr>
        <w:t>- планується будівництво житлових будинків на 816 квартир.</w:t>
      </w:r>
    </w:p>
    <w:p w:rsidR="0093364F" w:rsidRPr="008A0832" w:rsidRDefault="0093364F" w:rsidP="008A08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0832">
        <w:rPr>
          <w:rFonts w:ascii="Times New Roman" w:hAnsi="Times New Roman" w:cs="Times New Roman"/>
          <w:sz w:val="28"/>
          <w:szCs w:val="28"/>
          <w:lang w:eastAsia="ru-RU"/>
        </w:rPr>
        <w:t>Наповнюваність існуючої мережі закладів освіти</w:t>
      </w:r>
      <w:r w:rsidRPr="008A083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3364F" w:rsidRPr="008A0832" w:rsidRDefault="0093364F" w:rsidP="008A083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243 – потужність 1000 місць, фактично відвідує 1100 учнів                     ( 110%);</w:t>
      </w:r>
    </w:p>
    <w:p w:rsidR="0093364F" w:rsidRPr="008A0832" w:rsidRDefault="0093364F" w:rsidP="008A0832">
      <w:pPr>
        <w:numPr>
          <w:ilvl w:val="0"/>
          <w:numId w:val="48"/>
        </w:num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242 – потужність  1280 місць, фактично відвідує 766  учнів (60%). У приміщенні школи розміщується також  ДЮСШ №4;</w:t>
      </w:r>
    </w:p>
    <w:p w:rsidR="0093364F" w:rsidRPr="008A0832" w:rsidRDefault="0093364F" w:rsidP="008A083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3 – потужність  1280 місць, фактично відвідує 1274 учнів ( 100%);</w:t>
      </w:r>
    </w:p>
    <w:p w:rsidR="0093364F" w:rsidRPr="008A0832" w:rsidRDefault="0093364F" w:rsidP="008A0832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6 – потужність  980 місць, фактично відвідує 1098 учнів ( 111%);</w:t>
      </w:r>
    </w:p>
    <w:p w:rsidR="0093364F" w:rsidRPr="008A0832" w:rsidRDefault="0093364F" w:rsidP="008A083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257 – потужність 900 місць, фактично відвідує 1068 учнів (119%);</w:t>
      </w:r>
    </w:p>
    <w:p w:rsidR="0093364F" w:rsidRPr="008A0832" w:rsidRDefault="0093364F" w:rsidP="008A0832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8 – потужність 250 місць, фактично відвідує 340 дітей (136%);</w:t>
      </w:r>
    </w:p>
    <w:p w:rsidR="0093364F" w:rsidRPr="008A0832" w:rsidRDefault="0093364F" w:rsidP="008A0832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104 – потужність 150 місць, фактично відвідує 183 дітей (122%).</w:t>
      </w:r>
    </w:p>
    <w:p w:rsidR="0093364F" w:rsidRPr="008A0832" w:rsidRDefault="0093364F" w:rsidP="008A0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Святошинський район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82828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ЖК «Святобор» (вул. Львівська, 11).</w:t>
      </w:r>
      <w:r w:rsidRPr="008A0832">
        <w:rPr>
          <w:rFonts w:ascii="Times New Roman" w:hAnsi="Times New Roman" w:cs="Times New Roman"/>
          <w:sz w:val="28"/>
          <w:szCs w:val="28"/>
        </w:rPr>
        <w:t xml:space="preserve"> </w:t>
      </w:r>
      <w:r w:rsidRPr="008A08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Девелопер: </w:t>
      </w:r>
      <w:hyperlink r:id="rId32" w:history="1">
        <w:r w:rsidRPr="008A0832">
          <w:rPr>
            <w:rFonts w:ascii="Times New Roman" w:eastAsia="Times New Roman" w:hAnsi="Times New Roman" w:cs="Times New Roman"/>
            <w:caps/>
            <w:color w:val="282828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uk-UA"/>
          </w:rPr>
          <w:t>CITY ONE DEVELOPMENT. ,</w:t>
        </w:r>
      </w:hyperlink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Передбачено зведення будинку на 400 квартир. Будівництво закладів освіти</w:t>
      </w:r>
      <w:r w:rsidRPr="008A0832">
        <w:rPr>
          <w:rFonts w:ascii="Times New Roman" w:hAnsi="Times New Roman" w:cs="Times New Roman"/>
          <w:sz w:val="28"/>
          <w:szCs w:val="28"/>
        </w:rPr>
        <w:t xml:space="preserve"> не передбачено.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Функціонуюча мережа закладів освіти у прилеглих мікрорайонах:</w:t>
      </w:r>
    </w:p>
    <w:p w:rsidR="0093364F" w:rsidRPr="008A0832" w:rsidRDefault="0093364F" w:rsidP="008A0832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40 –  потужність закладу 720 місць, фактично відвідує 1029 учнів (143%);</w:t>
      </w:r>
    </w:p>
    <w:p w:rsidR="0093364F" w:rsidRPr="008A0832" w:rsidRDefault="0093364F" w:rsidP="008A0832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601 – потужність закладу 220 місць, фактично відвідує 297 дітей (135%).</w:t>
      </w:r>
    </w:p>
    <w:p w:rsidR="0093364F" w:rsidRPr="008A0832" w:rsidRDefault="0093364F" w:rsidP="008A083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Шляхи вирішення :</w:t>
      </w:r>
    </w:p>
    <w:p w:rsidR="0093364F" w:rsidRPr="008A0832" w:rsidRDefault="0093364F" w:rsidP="008A08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реконструкція з прибудовою закладу загальної середньої освіти № 40 на 700 місць</w:t>
      </w:r>
    </w:p>
    <w:p w:rsidR="0093364F" w:rsidRPr="008A0832" w:rsidRDefault="0093364F" w:rsidP="008A08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ЖК «Сосновий бор» (вул Олевська 5-7).</w:t>
      </w:r>
      <w:r w:rsidRPr="008A0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Передбачено зведення будинків на 1028 квартир. Будівництво закладів освіти не передбачено.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Функціонуюча мережа закладів освіти у прилеглих мікрорайонах:</w:t>
      </w:r>
    </w:p>
    <w:p w:rsidR="0093364F" w:rsidRPr="008A0832" w:rsidRDefault="0093364F" w:rsidP="008A0832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162  – потужність закладу 820 місць, фактично відвідує 934 дітей (114%).</w:t>
      </w:r>
    </w:p>
    <w:p w:rsidR="0093364F" w:rsidRPr="008A0832" w:rsidRDefault="0093364F" w:rsidP="008A0832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Шляхи вирішення :</w:t>
      </w:r>
      <w:r w:rsidRPr="008A0832">
        <w:rPr>
          <w:rFonts w:ascii="Times New Roman" w:hAnsi="Times New Roman" w:cs="Times New Roman"/>
          <w:b/>
          <w:sz w:val="28"/>
          <w:szCs w:val="28"/>
        </w:rPr>
        <w:tab/>
      </w:r>
    </w:p>
    <w:p w:rsidR="0093364F" w:rsidRPr="008A0832" w:rsidRDefault="0093364F" w:rsidP="008A0832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Реконструкція з прибудовою закладу загальної середньої освіти № 162 на 400 місць</w:t>
      </w: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ЖК «Нивки-Парк»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Передбачено зведення будинків на 2877 квартир. Функціонуюча мережа закладів освіти у прилеглих мікрорайонах:</w:t>
      </w:r>
    </w:p>
    <w:p w:rsidR="0093364F" w:rsidRPr="008A0832" w:rsidRDefault="0093364F" w:rsidP="008A0832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154 – потужність 525 місць, фактично відвідує 658 учнів (125%)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735 – потужність 75 місць, фактично відвідує 94 дитини (125%).</w:t>
      </w:r>
    </w:p>
    <w:p w:rsidR="0093364F" w:rsidRPr="008A0832" w:rsidRDefault="0093364F" w:rsidP="008A08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3364F" w:rsidRPr="008A0832" w:rsidRDefault="0093364F" w:rsidP="008A08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ЖК «Академ-Парк», ЖК «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Solar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val="ru-RU" w:eastAsia="zh-CN"/>
        </w:rPr>
        <w:t xml:space="preserve"> 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city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:rsidR="0093364F" w:rsidRPr="008A0832" w:rsidRDefault="0093364F" w:rsidP="008A08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Передбачено зведення будинків: ЖК «Академ-Парк» -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696 квартир,  ЖК «</w:t>
      </w:r>
      <w:r w:rsidRPr="008A083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Solar</w:t>
      </w:r>
      <w:r w:rsidRPr="008A0832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r w:rsidRPr="008A083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city</w:t>
      </w: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- </w:t>
      </w:r>
      <w:r w:rsidRPr="008A0832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451</w:t>
      </w: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квартира.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ab/>
        <w:t>Функціонуюча мережа закладів освіти у прилеглих мікрорайонах: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185 – потужність 1080 місць, фактично відвідує 1296 учнів (104%)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Гімназія «Академія» – потужність 990 місць, фактично відвідує 1118 учнів (120%)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96 – потужність 756 місць, фактично відвідує 571 учнів (76%)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200 – потужність 1150 місць, фактично відвідує 1329 учнів (116%)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НВК «Свічадо» – потужність 220 місць, фактично відвідує 276 дітей (125%)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674 – потужність 115 місць, фактично відвідує 154 дітей (134%)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599 – потужність 250 місць, фактично відвідує 331 дитина (132%)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463 – потужність 220 місць, фактично відвідує 315 дітей (143%)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</w:t>
      </w:r>
    </w:p>
    <w:p w:rsidR="007A27E6" w:rsidRPr="008A0832" w:rsidRDefault="007A27E6" w:rsidP="008A0832">
      <w:p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3364F" w:rsidRPr="008A0832" w:rsidRDefault="0093364F" w:rsidP="008A0832">
      <w:p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Шляхи вирішення :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</w:p>
    <w:p w:rsidR="0093364F" w:rsidRPr="008A0832" w:rsidRDefault="0093364F" w:rsidP="008A0832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будівництво прибудови до гімназії «Академія» </w:t>
      </w:r>
    </w:p>
    <w:p w:rsidR="0093364F" w:rsidRPr="008A0832" w:rsidRDefault="0093364F" w:rsidP="008A08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3364F" w:rsidRPr="008A0832" w:rsidRDefault="0093364F" w:rsidP="008A08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ЖК «Парковий»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Передбачено зведення будинків на 1786 квартир. Будівництво закладів освіти не передбачено.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Функціонуюча мережа закладів освіти у прилеглих мікрорайонах:</w:t>
      </w:r>
    </w:p>
    <w:p w:rsidR="0093364F" w:rsidRPr="008A0832" w:rsidRDefault="0093364F" w:rsidP="008A0832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197 – потужність 820 місць, фактично відвідує 934 учня (114%);</w:t>
      </w:r>
    </w:p>
    <w:p w:rsidR="0093364F" w:rsidRPr="008A0832" w:rsidRDefault="0093364F" w:rsidP="008A0832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ЗЗСО № 13 – потужність 820 місць, фактично відвідує 778 учня (95%);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571 – потужність 220 місць, фактично відвідує 269 дітей (122%)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390 – потужність 220 місць, фактично відвідує 270 дітей (123%)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277 – потужність 220 місць, фактично відвідує 269 дітей (123%)</w:t>
      </w:r>
      <w:r w:rsidRPr="008A08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;</w:t>
      </w:r>
    </w:p>
    <w:p w:rsidR="0093364F" w:rsidRPr="008A0832" w:rsidRDefault="0093364F" w:rsidP="008A0832">
      <w:pPr>
        <w:numPr>
          <w:ilvl w:val="0"/>
          <w:numId w:val="46"/>
        </w:numPr>
        <w:tabs>
          <w:tab w:val="left" w:pos="295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A0832">
        <w:rPr>
          <w:rFonts w:ascii="Times New Roman" w:eastAsia="Calibri" w:hAnsi="Times New Roman" w:cs="Times New Roman"/>
          <w:sz w:val="28"/>
          <w:szCs w:val="28"/>
          <w:lang w:eastAsia="zh-CN"/>
        </w:rPr>
        <w:t>ЗДО № 257 – потужність 220 місць, фактично відвідує 275 дітей (125%).</w:t>
      </w:r>
    </w:p>
    <w:p w:rsidR="0093364F" w:rsidRPr="008A0832" w:rsidRDefault="0093364F" w:rsidP="008A08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Солом’янський район</w:t>
      </w:r>
    </w:p>
    <w:p w:rsidR="0093364F" w:rsidRPr="008A0832" w:rsidRDefault="0093364F" w:rsidP="008A0832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У мікрорайоні, обмеженому вулицями Липк</w:t>
      </w:r>
      <w:r w:rsidR="008A0832">
        <w:rPr>
          <w:rFonts w:ascii="Times New Roman" w:hAnsi="Times New Roman" w:cs="Times New Roman"/>
          <w:sz w:val="28"/>
          <w:szCs w:val="28"/>
        </w:rPr>
        <w:t xml:space="preserve">івського, Кудряшова, </w:t>
      </w:r>
      <w:r w:rsidRPr="008A0832">
        <w:rPr>
          <w:rFonts w:ascii="Times New Roman" w:hAnsi="Times New Roman" w:cs="Times New Roman"/>
          <w:sz w:val="28"/>
          <w:szCs w:val="28"/>
        </w:rPr>
        <w:t>Механізаторів, Кавказька, Скрипника, Сурікова проспект Лобановського, Преображенська,  Солом’янська, Кривоноса знаходяться заклади загальної середньої освіти: №№ 7, 43, 115, 144, 221. Побудовані 25-ти поверхові будинки, які проходять процедуру оформлення документів на право власності квартир власниками та подальшої їх реєстрації за вищевказаними адресами. Вільні місця станом на вересень 2018 року обмежені.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ЖК «Квартет».</w:t>
      </w:r>
      <w:r w:rsidRPr="008A0832">
        <w:rPr>
          <w:rFonts w:ascii="Times New Roman" w:hAnsi="Times New Roman" w:cs="Times New Roman"/>
          <w:sz w:val="28"/>
          <w:szCs w:val="28"/>
        </w:rPr>
        <w:t xml:space="preserve">  Новобудови 4-х 25-поверхових будинків, 575 квартир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ЖК «Династія»</w:t>
      </w:r>
      <w:r w:rsidRPr="008A0832">
        <w:rPr>
          <w:rFonts w:ascii="Times New Roman" w:hAnsi="Times New Roman" w:cs="Times New Roman"/>
          <w:sz w:val="28"/>
          <w:szCs w:val="28"/>
        </w:rPr>
        <w:t>. Новобудови на 917 квартир по вул. Митрополита Василя Липківського, 37Г.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4F" w:rsidRPr="008A0832" w:rsidRDefault="0093364F" w:rsidP="008A0832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У мікрорайоні Жуляни, який знаходиться на межі Солом’янського та Голосіївського районів знаходиться заклад загальної середньої освіти № 279, який забезпечує загальною середньою освітою всіх дітей, які проживають в Жулянах. При потужності 600 учнів фактично навчаються 960.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За останні 3 роки в мікрорайоні Жуляни добавилось 29 вулиць, на яких ведеться будівництво приватних будинків, танхаузів та багатоповерхівок.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Також розпочато забудову об’єкту «Будівництво та експлуатація багатофункціонального житлово-торгівельного комплексу на вул. Онуфрія Трутенка, 24 у Голосіївському районі м. Києва», яка межує з Солом’янським районом та територіально наближена до ЗЗСО № 279.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3364F" w:rsidRPr="008A0832" w:rsidRDefault="0093364F" w:rsidP="008A0832">
      <w:pPr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У мікрорайоні Турецьке містечко, обмеженому вулицями Ернста, Пулюя, Кадецький Гай, Народного ополчення, Медова, Повітрофлотський проспект, знаходиться заклад загальної середньої освіти № 318, який при потужності 700 учнів на сьогоднішній день має 1265 учнів.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 xml:space="preserve">ЖК «Медовий». </w:t>
      </w:r>
      <w:r w:rsidRPr="008A0832">
        <w:rPr>
          <w:rFonts w:ascii="Times New Roman" w:hAnsi="Times New Roman" w:cs="Times New Roman"/>
          <w:sz w:val="28"/>
          <w:szCs w:val="28"/>
        </w:rPr>
        <w:t>Ведеться забудова мікрорайону багатоповерхівками. кількість квартир -</w:t>
      </w:r>
      <w:r w:rsidR="008A0832">
        <w:rPr>
          <w:rFonts w:ascii="Times New Roman" w:hAnsi="Times New Roman" w:cs="Times New Roman"/>
          <w:sz w:val="28"/>
          <w:szCs w:val="28"/>
          <w:lang w:val="ru-RU"/>
        </w:rPr>
        <w:t>1665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1448"/>
        <w:gridCol w:w="3042"/>
        <w:gridCol w:w="2954"/>
        <w:gridCol w:w="2410"/>
      </w:tblGrid>
      <w:tr w:rsidR="0093364F" w:rsidRPr="008A0832" w:rsidTr="0093364F">
        <w:tc>
          <w:tcPr>
            <w:tcW w:w="1448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i/>
                <w:sz w:val="28"/>
                <w:szCs w:val="28"/>
              </w:rPr>
              <w:t>ЗЗСО</w:t>
            </w:r>
          </w:p>
        </w:tc>
        <w:tc>
          <w:tcPr>
            <w:tcW w:w="3042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 потужність</w:t>
            </w:r>
          </w:p>
        </w:tc>
        <w:tc>
          <w:tcPr>
            <w:tcW w:w="2954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i/>
                <w:sz w:val="28"/>
                <w:szCs w:val="28"/>
              </w:rPr>
              <w:t>Фактична наповнюваність</w:t>
            </w:r>
          </w:p>
        </w:tc>
        <w:tc>
          <w:tcPr>
            <w:tcW w:w="2410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083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%</w:t>
            </w:r>
          </w:p>
        </w:tc>
      </w:tr>
      <w:tr w:rsidR="0093364F" w:rsidRPr="008A0832" w:rsidTr="0093364F">
        <w:tc>
          <w:tcPr>
            <w:tcW w:w="1448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2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954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410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120 %</w:t>
            </w:r>
          </w:p>
        </w:tc>
      </w:tr>
      <w:tr w:rsidR="0093364F" w:rsidRPr="008A0832" w:rsidTr="0093364F">
        <w:tc>
          <w:tcPr>
            <w:tcW w:w="1448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42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954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</w:p>
        </w:tc>
        <w:tc>
          <w:tcPr>
            <w:tcW w:w="2410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113 %</w:t>
            </w:r>
          </w:p>
        </w:tc>
      </w:tr>
      <w:tr w:rsidR="0093364F" w:rsidRPr="008A0832" w:rsidTr="0093364F">
        <w:tc>
          <w:tcPr>
            <w:tcW w:w="1448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042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954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2410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142 %</w:t>
            </w:r>
          </w:p>
        </w:tc>
      </w:tr>
      <w:tr w:rsidR="0093364F" w:rsidRPr="008A0832" w:rsidTr="0093364F">
        <w:tc>
          <w:tcPr>
            <w:tcW w:w="1448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042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954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2410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105 %</w:t>
            </w:r>
          </w:p>
        </w:tc>
      </w:tr>
      <w:tr w:rsidR="0093364F" w:rsidRPr="008A0832" w:rsidTr="0093364F">
        <w:tc>
          <w:tcPr>
            <w:tcW w:w="1448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042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954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410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172 %</w:t>
            </w:r>
          </w:p>
        </w:tc>
      </w:tr>
      <w:tr w:rsidR="0093364F" w:rsidRPr="008A0832" w:rsidTr="0093364F">
        <w:tc>
          <w:tcPr>
            <w:tcW w:w="1448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3042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954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2410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145 %</w:t>
            </w:r>
          </w:p>
        </w:tc>
      </w:tr>
      <w:tr w:rsidR="0093364F" w:rsidRPr="008A0832" w:rsidTr="0093364F">
        <w:tc>
          <w:tcPr>
            <w:tcW w:w="1448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042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954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1265</w:t>
            </w:r>
          </w:p>
        </w:tc>
        <w:tc>
          <w:tcPr>
            <w:tcW w:w="2410" w:type="dxa"/>
          </w:tcPr>
          <w:p w:rsidR="0093364F" w:rsidRPr="008A0832" w:rsidRDefault="0093364F" w:rsidP="008A0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32">
              <w:rPr>
                <w:rFonts w:ascii="Times New Roman" w:hAnsi="Times New Roman" w:cs="Times New Roman"/>
                <w:sz w:val="28"/>
                <w:szCs w:val="28"/>
              </w:rPr>
              <w:t>181 %</w:t>
            </w:r>
          </w:p>
        </w:tc>
      </w:tr>
    </w:tbl>
    <w:p w:rsidR="0093364F" w:rsidRDefault="0093364F" w:rsidP="008A08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32" w:rsidRPr="008A0832" w:rsidRDefault="008A0832" w:rsidP="008A08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Шевченківський район</w:t>
      </w:r>
    </w:p>
    <w:p w:rsidR="0093364F" w:rsidRPr="008A0832" w:rsidRDefault="0093364F" w:rsidP="008A08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Існує загроза другої зміни у найближчі 2-3 роки  в гімназії № 172 «Нивки» (В. Піка, 30-32). Наповнюваність закладу становить 74% від проектної та 119% від розрахункової потужності. Цього року в школі відкрито три 1-ї класи (98 учнів). Всього навчається 871 учень.</w:t>
      </w:r>
    </w:p>
    <w:p w:rsidR="0093364F" w:rsidRPr="008A0832" w:rsidRDefault="0093364F" w:rsidP="008A0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 xml:space="preserve">Поруч розташовано школа № 163 (наповнюваність становить 72% від проектної та 115% від розрахункової потужності). 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Триває будівництво: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- ЖК «Файна таун» (вулиця Салютна), 91 будинок, 8339 квартир;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- «Паркового кварталу «Місто квітів» (вул. Тираспільска, 60), десять 16-ти поверхових будинків (5 збудованих, 5 - у процесі будівництва), 650 квартир.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- ЖК «Зелений острів » (вулиця Авiаконструктора Iгоря Сiкорського, 4-Б,), будинок 25 поверховий (4 секції), 500 квартир</w:t>
      </w:r>
    </w:p>
    <w:p w:rsidR="0093364F" w:rsidRPr="008A0832" w:rsidRDefault="0093364F" w:rsidP="008A0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A0832">
        <w:rPr>
          <w:rFonts w:ascii="Times New Roman" w:hAnsi="Times New Roman" w:cs="Times New Roman"/>
          <w:sz w:val="28"/>
          <w:szCs w:val="28"/>
        </w:rPr>
        <w:t>Військове містечко (вул. Ружинська</w:t>
      </w:r>
      <w:r w:rsidRPr="008A083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A0832" w:rsidRDefault="008A0832" w:rsidP="008A08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4F" w:rsidRPr="008A0832" w:rsidRDefault="0093364F" w:rsidP="008A08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b/>
          <w:sz w:val="28"/>
          <w:szCs w:val="28"/>
        </w:rPr>
        <w:t>ЖК «Зелений острів 2»</w:t>
      </w:r>
    </w:p>
    <w:p w:rsidR="0093364F" w:rsidRPr="008A0832" w:rsidRDefault="0093364F" w:rsidP="008A08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Будівництво житлового сектору продовжено по вул. Сікорського, 4-6 (чотири 25-ти поверхових будинків, 944 квартири.)</w:t>
      </w:r>
    </w:p>
    <w:p w:rsidR="0093364F" w:rsidRPr="008A0832" w:rsidRDefault="0093364F" w:rsidP="008A0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832">
        <w:rPr>
          <w:rFonts w:ascii="Times New Roman" w:hAnsi="Times New Roman" w:cs="Times New Roman"/>
          <w:sz w:val="28"/>
          <w:szCs w:val="28"/>
        </w:rPr>
        <w:t>Загроза другої зміни в ЗЗСО № 97 (наповнюваність ЗЗСО становить 60% від проектної, 93% від розрахункової потужності) та № ЗЗСО № 82 (наповнюваність становить 67% від проектної та 108 % від розрахункової потужності)</w:t>
      </w:r>
    </w:p>
    <w:p w:rsidR="0093364F" w:rsidRPr="008A0832" w:rsidRDefault="0093364F" w:rsidP="008A0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4F" w:rsidRPr="0093364F" w:rsidRDefault="0093364F" w:rsidP="008A0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u w:val="single"/>
        </w:rPr>
      </w:pPr>
    </w:p>
    <w:p w:rsidR="0093364F" w:rsidRPr="0093364F" w:rsidRDefault="0093364F" w:rsidP="008A0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u w:val="single"/>
        </w:rPr>
      </w:pPr>
    </w:p>
    <w:p w:rsidR="0093364F" w:rsidRPr="008E6128" w:rsidRDefault="0093364F" w:rsidP="008E6128">
      <w:pPr>
        <w:jc w:val="right"/>
        <w:rPr>
          <w:rFonts w:asciiTheme="majorHAnsi" w:eastAsia="Calibri" w:hAnsiTheme="majorHAnsi" w:cs="Times New Roman"/>
          <w:b/>
          <w:sz w:val="28"/>
          <w:szCs w:val="28"/>
        </w:rPr>
      </w:pPr>
    </w:p>
    <w:sectPr w:rsidR="0093364F" w:rsidRPr="008E6128" w:rsidSect="002829F1">
      <w:footerReference w:type="default" r:id="rId33"/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4" w:rsidRDefault="000B3114">
      <w:pPr>
        <w:spacing w:after="0" w:line="240" w:lineRule="auto"/>
      </w:pPr>
      <w:r>
        <w:separator/>
      </w:r>
    </w:p>
  </w:endnote>
  <w:endnote w:type="continuationSeparator" w:id="0">
    <w:p w:rsidR="000B3114" w:rsidRDefault="000B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788181"/>
      <w:docPartObj>
        <w:docPartGallery w:val="Page Numbers (Bottom of Page)"/>
        <w:docPartUnique/>
      </w:docPartObj>
    </w:sdtPr>
    <w:sdtEndPr/>
    <w:sdtContent>
      <w:p w:rsidR="008A0832" w:rsidRDefault="008A083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49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4" w:rsidRDefault="000B3114">
      <w:pPr>
        <w:spacing w:after="0" w:line="240" w:lineRule="auto"/>
      </w:pPr>
      <w:r>
        <w:separator/>
      </w:r>
    </w:p>
  </w:footnote>
  <w:footnote w:type="continuationSeparator" w:id="0">
    <w:p w:rsidR="000B3114" w:rsidRDefault="000B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72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pacing w:val="-6"/>
        <w:sz w:val="28"/>
        <w:szCs w:val="28"/>
        <w:lang w:eastAsia="uk-UA"/>
      </w:rPr>
    </w:lvl>
  </w:abstractNum>
  <w:abstractNum w:abstractNumId="1">
    <w:nsid w:val="02F945C1"/>
    <w:multiLevelType w:val="hybridMultilevel"/>
    <w:tmpl w:val="B944F0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22B4"/>
    <w:multiLevelType w:val="hybridMultilevel"/>
    <w:tmpl w:val="761A65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03F89"/>
    <w:multiLevelType w:val="hybridMultilevel"/>
    <w:tmpl w:val="541627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2471B"/>
    <w:multiLevelType w:val="hybridMultilevel"/>
    <w:tmpl w:val="117E71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151B7"/>
    <w:multiLevelType w:val="hybridMultilevel"/>
    <w:tmpl w:val="929AB85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ACD130C"/>
    <w:multiLevelType w:val="hybridMultilevel"/>
    <w:tmpl w:val="DE587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E1406"/>
    <w:multiLevelType w:val="hybridMultilevel"/>
    <w:tmpl w:val="79D8E622"/>
    <w:lvl w:ilvl="0" w:tplc="6D28F526">
      <w:start w:val="2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FFD1025"/>
    <w:multiLevelType w:val="hybridMultilevel"/>
    <w:tmpl w:val="05BA06D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095BD9"/>
    <w:multiLevelType w:val="hybridMultilevel"/>
    <w:tmpl w:val="B62AFB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C24D1"/>
    <w:multiLevelType w:val="hybridMultilevel"/>
    <w:tmpl w:val="2766D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94B11"/>
    <w:multiLevelType w:val="hybridMultilevel"/>
    <w:tmpl w:val="6DD4E15C"/>
    <w:lvl w:ilvl="0" w:tplc="3020BC42">
      <w:start w:val="9"/>
      <w:numFmt w:val="decimal"/>
      <w:lvlText w:val="%1"/>
      <w:lvlJc w:val="left"/>
      <w:pPr>
        <w:ind w:left="1494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1620BC8"/>
    <w:multiLevelType w:val="hybridMultilevel"/>
    <w:tmpl w:val="96EED5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2285F"/>
    <w:multiLevelType w:val="hybridMultilevel"/>
    <w:tmpl w:val="FE7C61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252CD"/>
    <w:multiLevelType w:val="hybridMultilevel"/>
    <w:tmpl w:val="E6747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03574F"/>
    <w:multiLevelType w:val="hybridMultilevel"/>
    <w:tmpl w:val="7102F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D09FE"/>
    <w:multiLevelType w:val="hybridMultilevel"/>
    <w:tmpl w:val="006ED8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C7061"/>
    <w:multiLevelType w:val="hybridMultilevel"/>
    <w:tmpl w:val="2222CA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3668DD"/>
    <w:multiLevelType w:val="multilevel"/>
    <w:tmpl w:val="6FB0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500B48"/>
    <w:multiLevelType w:val="hybridMultilevel"/>
    <w:tmpl w:val="7DFCC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4E5B"/>
    <w:multiLevelType w:val="hybridMultilevel"/>
    <w:tmpl w:val="8E4C81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1236C02"/>
    <w:multiLevelType w:val="hybridMultilevel"/>
    <w:tmpl w:val="B8481A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77C44"/>
    <w:multiLevelType w:val="hybridMultilevel"/>
    <w:tmpl w:val="B846C3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331CE"/>
    <w:multiLevelType w:val="hybridMultilevel"/>
    <w:tmpl w:val="ADC6F2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E666FA"/>
    <w:multiLevelType w:val="hybridMultilevel"/>
    <w:tmpl w:val="226E43BA"/>
    <w:lvl w:ilvl="0" w:tplc="0422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292D6B89"/>
    <w:multiLevelType w:val="hybridMultilevel"/>
    <w:tmpl w:val="832E0B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4001FF"/>
    <w:multiLevelType w:val="hybridMultilevel"/>
    <w:tmpl w:val="F96E9E32"/>
    <w:lvl w:ilvl="0" w:tplc="94203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F34F70"/>
    <w:multiLevelType w:val="hybridMultilevel"/>
    <w:tmpl w:val="9D7074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FB4AC2"/>
    <w:multiLevelType w:val="hybridMultilevel"/>
    <w:tmpl w:val="FC0851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6D78B6"/>
    <w:multiLevelType w:val="hybridMultilevel"/>
    <w:tmpl w:val="3E3E2E40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367F5583"/>
    <w:multiLevelType w:val="hybridMultilevel"/>
    <w:tmpl w:val="77AA1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F87125"/>
    <w:multiLevelType w:val="hybridMultilevel"/>
    <w:tmpl w:val="646CF1F4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3B770955"/>
    <w:multiLevelType w:val="hybridMultilevel"/>
    <w:tmpl w:val="71FE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5837A7"/>
    <w:multiLevelType w:val="hybridMultilevel"/>
    <w:tmpl w:val="22E89E1C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0F8352B"/>
    <w:multiLevelType w:val="hybridMultilevel"/>
    <w:tmpl w:val="B18E4C68"/>
    <w:lvl w:ilvl="0" w:tplc="B85EA0F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2A26DA"/>
    <w:multiLevelType w:val="hybridMultilevel"/>
    <w:tmpl w:val="1AA6CAFC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42F90D7A"/>
    <w:multiLevelType w:val="hybridMultilevel"/>
    <w:tmpl w:val="D8BC64B4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4A3F04B7"/>
    <w:multiLevelType w:val="hybridMultilevel"/>
    <w:tmpl w:val="0204C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4867BE"/>
    <w:multiLevelType w:val="hybridMultilevel"/>
    <w:tmpl w:val="70E80B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721A59"/>
    <w:multiLevelType w:val="hybridMultilevel"/>
    <w:tmpl w:val="17F8D2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CF095F"/>
    <w:multiLevelType w:val="hybridMultilevel"/>
    <w:tmpl w:val="67CA0F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B73C3B"/>
    <w:multiLevelType w:val="hybridMultilevel"/>
    <w:tmpl w:val="E1D401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CD5772"/>
    <w:multiLevelType w:val="hybridMultilevel"/>
    <w:tmpl w:val="11C4E2CC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513817D5"/>
    <w:multiLevelType w:val="hybridMultilevel"/>
    <w:tmpl w:val="F5F43DCC"/>
    <w:lvl w:ilvl="0" w:tplc="64F46220"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5B6158E9"/>
    <w:multiLevelType w:val="hybridMultilevel"/>
    <w:tmpl w:val="5BDC740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>
    <w:nsid w:val="60AF7227"/>
    <w:multiLevelType w:val="hybridMultilevel"/>
    <w:tmpl w:val="FD647FA8"/>
    <w:lvl w:ilvl="0" w:tplc="0422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6">
    <w:nsid w:val="62F81531"/>
    <w:multiLevelType w:val="hybridMultilevel"/>
    <w:tmpl w:val="57E6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431ACF"/>
    <w:multiLevelType w:val="hybridMultilevel"/>
    <w:tmpl w:val="607E3148"/>
    <w:lvl w:ilvl="0" w:tplc="2E4C8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6093425"/>
    <w:multiLevelType w:val="hybridMultilevel"/>
    <w:tmpl w:val="F59C0C7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7BD1230"/>
    <w:multiLevelType w:val="hybridMultilevel"/>
    <w:tmpl w:val="E1A290E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9790243"/>
    <w:multiLevelType w:val="hybridMultilevel"/>
    <w:tmpl w:val="DAA8DD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B47991"/>
    <w:multiLevelType w:val="hybridMultilevel"/>
    <w:tmpl w:val="16DA2368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2">
    <w:nsid w:val="747F72E3"/>
    <w:multiLevelType w:val="hybridMultilevel"/>
    <w:tmpl w:val="DCE61F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5C3DFE"/>
    <w:multiLevelType w:val="hybridMultilevel"/>
    <w:tmpl w:val="EDB25716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4">
    <w:nsid w:val="7BF235CB"/>
    <w:multiLevelType w:val="hybridMultilevel"/>
    <w:tmpl w:val="E85EFD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957617"/>
    <w:multiLevelType w:val="hybridMultilevel"/>
    <w:tmpl w:val="762290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6"/>
  </w:num>
  <w:num w:numId="3">
    <w:abstractNumId w:val="29"/>
  </w:num>
  <w:num w:numId="4">
    <w:abstractNumId w:val="33"/>
  </w:num>
  <w:num w:numId="5">
    <w:abstractNumId w:val="41"/>
  </w:num>
  <w:num w:numId="6">
    <w:abstractNumId w:val="2"/>
  </w:num>
  <w:num w:numId="7">
    <w:abstractNumId w:val="42"/>
  </w:num>
  <w:num w:numId="8">
    <w:abstractNumId w:val="11"/>
  </w:num>
  <w:num w:numId="9">
    <w:abstractNumId w:val="43"/>
  </w:num>
  <w:num w:numId="10">
    <w:abstractNumId w:val="7"/>
  </w:num>
  <w:num w:numId="11">
    <w:abstractNumId w:val="51"/>
  </w:num>
  <w:num w:numId="12">
    <w:abstractNumId w:val="20"/>
  </w:num>
  <w:num w:numId="13">
    <w:abstractNumId w:val="6"/>
  </w:num>
  <w:num w:numId="14">
    <w:abstractNumId w:val="25"/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0"/>
  </w:num>
  <w:num w:numId="18">
    <w:abstractNumId w:val="22"/>
  </w:num>
  <w:num w:numId="19">
    <w:abstractNumId w:val="12"/>
  </w:num>
  <w:num w:numId="20">
    <w:abstractNumId w:val="31"/>
  </w:num>
  <w:num w:numId="21">
    <w:abstractNumId w:val="44"/>
  </w:num>
  <w:num w:numId="22">
    <w:abstractNumId w:val="30"/>
  </w:num>
  <w:num w:numId="23">
    <w:abstractNumId w:val="49"/>
  </w:num>
  <w:num w:numId="24">
    <w:abstractNumId w:val="17"/>
  </w:num>
  <w:num w:numId="25">
    <w:abstractNumId w:val="10"/>
  </w:num>
  <w:num w:numId="26">
    <w:abstractNumId w:val="14"/>
  </w:num>
  <w:num w:numId="27">
    <w:abstractNumId w:val="8"/>
  </w:num>
  <w:num w:numId="28">
    <w:abstractNumId w:val="48"/>
  </w:num>
  <w:num w:numId="29">
    <w:abstractNumId w:val="35"/>
  </w:num>
  <w:num w:numId="30">
    <w:abstractNumId w:val="40"/>
  </w:num>
  <w:num w:numId="31">
    <w:abstractNumId w:val="5"/>
  </w:num>
  <w:num w:numId="32">
    <w:abstractNumId w:val="50"/>
  </w:num>
  <w:num w:numId="33">
    <w:abstractNumId w:val="54"/>
  </w:num>
  <w:num w:numId="34">
    <w:abstractNumId w:val="23"/>
  </w:num>
  <w:num w:numId="35">
    <w:abstractNumId w:val="27"/>
  </w:num>
  <w:num w:numId="36">
    <w:abstractNumId w:val="15"/>
  </w:num>
  <w:num w:numId="37">
    <w:abstractNumId w:val="3"/>
  </w:num>
  <w:num w:numId="38">
    <w:abstractNumId w:val="16"/>
  </w:num>
  <w:num w:numId="39">
    <w:abstractNumId w:val="4"/>
  </w:num>
  <w:num w:numId="40">
    <w:abstractNumId w:val="39"/>
  </w:num>
  <w:num w:numId="41">
    <w:abstractNumId w:val="21"/>
  </w:num>
  <w:num w:numId="42">
    <w:abstractNumId w:val="55"/>
  </w:num>
  <w:num w:numId="43">
    <w:abstractNumId w:val="37"/>
  </w:num>
  <w:num w:numId="44">
    <w:abstractNumId w:val="52"/>
  </w:num>
  <w:num w:numId="45">
    <w:abstractNumId w:val="19"/>
  </w:num>
  <w:num w:numId="46">
    <w:abstractNumId w:val="38"/>
  </w:num>
  <w:num w:numId="47">
    <w:abstractNumId w:val="13"/>
  </w:num>
  <w:num w:numId="48">
    <w:abstractNumId w:val="28"/>
  </w:num>
  <w:num w:numId="49">
    <w:abstractNumId w:val="1"/>
  </w:num>
  <w:num w:numId="50">
    <w:abstractNumId w:val="9"/>
  </w:num>
  <w:num w:numId="51">
    <w:abstractNumId w:val="34"/>
  </w:num>
  <w:num w:numId="52">
    <w:abstractNumId w:val="36"/>
  </w:num>
  <w:num w:numId="53">
    <w:abstractNumId w:val="53"/>
  </w:num>
  <w:num w:numId="54">
    <w:abstractNumId w:val="32"/>
  </w:num>
  <w:num w:numId="55">
    <w:abstractNumId w:val="45"/>
  </w:num>
  <w:num w:numId="56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1A"/>
    <w:rsid w:val="000068FA"/>
    <w:rsid w:val="00025186"/>
    <w:rsid w:val="00041F8F"/>
    <w:rsid w:val="00046B3B"/>
    <w:rsid w:val="00047195"/>
    <w:rsid w:val="00055C8F"/>
    <w:rsid w:val="00062152"/>
    <w:rsid w:val="00062F68"/>
    <w:rsid w:val="000930AE"/>
    <w:rsid w:val="000A478B"/>
    <w:rsid w:val="000B3114"/>
    <w:rsid w:val="000B4DE8"/>
    <w:rsid w:val="000C4EC9"/>
    <w:rsid w:val="000C7B93"/>
    <w:rsid w:val="000E28B2"/>
    <w:rsid w:val="00115D8E"/>
    <w:rsid w:val="0013467F"/>
    <w:rsid w:val="001369CD"/>
    <w:rsid w:val="00161C2A"/>
    <w:rsid w:val="00183716"/>
    <w:rsid w:val="00194B17"/>
    <w:rsid w:val="001A3464"/>
    <w:rsid w:val="001B30A7"/>
    <w:rsid w:val="001C321A"/>
    <w:rsid w:val="001E156A"/>
    <w:rsid w:val="001E7B6A"/>
    <w:rsid w:val="002045A1"/>
    <w:rsid w:val="002173E6"/>
    <w:rsid w:val="002316C7"/>
    <w:rsid w:val="00234D0A"/>
    <w:rsid w:val="00235754"/>
    <w:rsid w:val="00247890"/>
    <w:rsid w:val="002829F1"/>
    <w:rsid w:val="00282B3A"/>
    <w:rsid w:val="00290DC1"/>
    <w:rsid w:val="00291A39"/>
    <w:rsid w:val="00292686"/>
    <w:rsid w:val="002A194C"/>
    <w:rsid w:val="002A5B55"/>
    <w:rsid w:val="002A5ED0"/>
    <w:rsid w:val="002C1F61"/>
    <w:rsid w:val="002C1F8B"/>
    <w:rsid w:val="002C26C4"/>
    <w:rsid w:val="002E0AE7"/>
    <w:rsid w:val="002F3C3F"/>
    <w:rsid w:val="00302488"/>
    <w:rsid w:val="003041A9"/>
    <w:rsid w:val="0031495D"/>
    <w:rsid w:val="00324F00"/>
    <w:rsid w:val="00326673"/>
    <w:rsid w:val="00330420"/>
    <w:rsid w:val="00331CED"/>
    <w:rsid w:val="00364E2E"/>
    <w:rsid w:val="003737CC"/>
    <w:rsid w:val="00373CD2"/>
    <w:rsid w:val="00375B87"/>
    <w:rsid w:val="00390B48"/>
    <w:rsid w:val="00391505"/>
    <w:rsid w:val="003A6245"/>
    <w:rsid w:val="003B10DE"/>
    <w:rsid w:val="003B1D7D"/>
    <w:rsid w:val="003B54E7"/>
    <w:rsid w:val="003B69AA"/>
    <w:rsid w:val="003C72A4"/>
    <w:rsid w:val="003D1986"/>
    <w:rsid w:val="003F1595"/>
    <w:rsid w:val="003F47C5"/>
    <w:rsid w:val="004056C9"/>
    <w:rsid w:val="00415021"/>
    <w:rsid w:val="00416840"/>
    <w:rsid w:val="00440EC9"/>
    <w:rsid w:val="00451563"/>
    <w:rsid w:val="00474ACA"/>
    <w:rsid w:val="0047650A"/>
    <w:rsid w:val="004842AA"/>
    <w:rsid w:val="004845B4"/>
    <w:rsid w:val="004877E6"/>
    <w:rsid w:val="004914F8"/>
    <w:rsid w:val="004948D6"/>
    <w:rsid w:val="004A16CA"/>
    <w:rsid w:val="004B74D6"/>
    <w:rsid w:val="004C4A03"/>
    <w:rsid w:val="004C63BA"/>
    <w:rsid w:val="00511692"/>
    <w:rsid w:val="005239B8"/>
    <w:rsid w:val="00531925"/>
    <w:rsid w:val="0054010D"/>
    <w:rsid w:val="005427DB"/>
    <w:rsid w:val="00546CB1"/>
    <w:rsid w:val="00552D2D"/>
    <w:rsid w:val="00553A04"/>
    <w:rsid w:val="00557738"/>
    <w:rsid w:val="00573884"/>
    <w:rsid w:val="005E08FA"/>
    <w:rsid w:val="005E4139"/>
    <w:rsid w:val="005E5043"/>
    <w:rsid w:val="00622B6A"/>
    <w:rsid w:val="0062309B"/>
    <w:rsid w:val="00623BF3"/>
    <w:rsid w:val="00625854"/>
    <w:rsid w:val="006279BA"/>
    <w:rsid w:val="00634DE5"/>
    <w:rsid w:val="00641B93"/>
    <w:rsid w:val="00650A4C"/>
    <w:rsid w:val="006510EB"/>
    <w:rsid w:val="00685D94"/>
    <w:rsid w:val="006865F4"/>
    <w:rsid w:val="006A0462"/>
    <w:rsid w:val="006B647C"/>
    <w:rsid w:val="006C308C"/>
    <w:rsid w:val="006C6A20"/>
    <w:rsid w:val="006D1245"/>
    <w:rsid w:val="006D3B61"/>
    <w:rsid w:val="006D41F8"/>
    <w:rsid w:val="006D6ADC"/>
    <w:rsid w:val="006E0D5D"/>
    <w:rsid w:val="006F0B95"/>
    <w:rsid w:val="006F4963"/>
    <w:rsid w:val="00705790"/>
    <w:rsid w:val="00725B21"/>
    <w:rsid w:val="007331FA"/>
    <w:rsid w:val="0075004D"/>
    <w:rsid w:val="0075558A"/>
    <w:rsid w:val="00762C3B"/>
    <w:rsid w:val="007A021C"/>
    <w:rsid w:val="007A27E6"/>
    <w:rsid w:val="007A6913"/>
    <w:rsid w:val="007A716C"/>
    <w:rsid w:val="007B2B55"/>
    <w:rsid w:val="007C63F8"/>
    <w:rsid w:val="007D0E64"/>
    <w:rsid w:val="0080064B"/>
    <w:rsid w:val="008021B7"/>
    <w:rsid w:val="0082047D"/>
    <w:rsid w:val="008249DC"/>
    <w:rsid w:val="008255CD"/>
    <w:rsid w:val="008408E4"/>
    <w:rsid w:val="00844276"/>
    <w:rsid w:val="00863CE5"/>
    <w:rsid w:val="0087152A"/>
    <w:rsid w:val="00871697"/>
    <w:rsid w:val="00880C0C"/>
    <w:rsid w:val="008A0832"/>
    <w:rsid w:val="008C1053"/>
    <w:rsid w:val="008C79BF"/>
    <w:rsid w:val="008D4420"/>
    <w:rsid w:val="008E6128"/>
    <w:rsid w:val="00915FBF"/>
    <w:rsid w:val="00922E5A"/>
    <w:rsid w:val="00926846"/>
    <w:rsid w:val="0093364F"/>
    <w:rsid w:val="009552A1"/>
    <w:rsid w:val="009568C0"/>
    <w:rsid w:val="0096466A"/>
    <w:rsid w:val="00964955"/>
    <w:rsid w:val="00986DF1"/>
    <w:rsid w:val="009921B8"/>
    <w:rsid w:val="009929E1"/>
    <w:rsid w:val="009962C8"/>
    <w:rsid w:val="00997797"/>
    <w:rsid w:val="009A4ED8"/>
    <w:rsid w:val="009A5752"/>
    <w:rsid w:val="009B2DB7"/>
    <w:rsid w:val="009B69B3"/>
    <w:rsid w:val="009D3F5F"/>
    <w:rsid w:val="00A05F22"/>
    <w:rsid w:val="00A15689"/>
    <w:rsid w:val="00A45EB5"/>
    <w:rsid w:val="00A62107"/>
    <w:rsid w:val="00AA299C"/>
    <w:rsid w:val="00AA7ECE"/>
    <w:rsid w:val="00AB30EB"/>
    <w:rsid w:val="00AC0FFE"/>
    <w:rsid w:val="00AD7E1B"/>
    <w:rsid w:val="00B07A0A"/>
    <w:rsid w:val="00B15122"/>
    <w:rsid w:val="00B23E42"/>
    <w:rsid w:val="00B43713"/>
    <w:rsid w:val="00B43F0B"/>
    <w:rsid w:val="00B50A9E"/>
    <w:rsid w:val="00B53028"/>
    <w:rsid w:val="00B63EB4"/>
    <w:rsid w:val="00B64D04"/>
    <w:rsid w:val="00B81D11"/>
    <w:rsid w:val="00BA4A3B"/>
    <w:rsid w:val="00BA78CA"/>
    <w:rsid w:val="00BC1D4A"/>
    <w:rsid w:val="00BC2674"/>
    <w:rsid w:val="00BC2DE3"/>
    <w:rsid w:val="00BD25AE"/>
    <w:rsid w:val="00BE1490"/>
    <w:rsid w:val="00BF72C7"/>
    <w:rsid w:val="00C142B8"/>
    <w:rsid w:val="00C16F1E"/>
    <w:rsid w:val="00C30FE9"/>
    <w:rsid w:val="00C54621"/>
    <w:rsid w:val="00C54863"/>
    <w:rsid w:val="00C62771"/>
    <w:rsid w:val="00C772EB"/>
    <w:rsid w:val="00C91052"/>
    <w:rsid w:val="00C94EF7"/>
    <w:rsid w:val="00CB5203"/>
    <w:rsid w:val="00CD1C6B"/>
    <w:rsid w:val="00CD6ECF"/>
    <w:rsid w:val="00CE6F49"/>
    <w:rsid w:val="00D01609"/>
    <w:rsid w:val="00D06B89"/>
    <w:rsid w:val="00D215AD"/>
    <w:rsid w:val="00D4534E"/>
    <w:rsid w:val="00D45B68"/>
    <w:rsid w:val="00D45D53"/>
    <w:rsid w:val="00D50661"/>
    <w:rsid w:val="00DB262D"/>
    <w:rsid w:val="00DC3EEE"/>
    <w:rsid w:val="00DE0884"/>
    <w:rsid w:val="00DE293D"/>
    <w:rsid w:val="00DE6C91"/>
    <w:rsid w:val="00DF39EA"/>
    <w:rsid w:val="00DF7F58"/>
    <w:rsid w:val="00E154BA"/>
    <w:rsid w:val="00E41EB8"/>
    <w:rsid w:val="00E44310"/>
    <w:rsid w:val="00E44EF7"/>
    <w:rsid w:val="00E5216F"/>
    <w:rsid w:val="00E60497"/>
    <w:rsid w:val="00E60B0F"/>
    <w:rsid w:val="00E8197D"/>
    <w:rsid w:val="00E81C1A"/>
    <w:rsid w:val="00E9341B"/>
    <w:rsid w:val="00E94691"/>
    <w:rsid w:val="00EC755F"/>
    <w:rsid w:val="00ED4AF9"/>
    <w:rsid w:val="00EE4ED8"/>
    <w:rsid w:val="00EF0B59"/>
    <w:rsid w:val="00F020DC"/>
    <w:rsid w:val="00F27929"/>
    <w:rsid w:val="00F40DE3"/>
    <w:rsid w:val="00F421A0"/>
    <w:rsid w:val="00F51045"/>
    <w:rsid w:val="00F528FF"/>
    <w:rsid w:val="00F712E4"/>
    <w:rsid w:val="00F72F80"/>
    <w:rsid w:val="00F74B5D"/>
    <w:rsid w:val="00F761A3"/>
    <w:rsid w:val="00F96FFD"/>
    <w:rsid w:val="00FA3CCF"/>
    <w:rsid w:val="00FA4394"/>
    <w:rsid w:val="00FC6A2C"/>
    <w:rsid w:val="00FD6888"/>
    <w:rsid w:val="00FE50BB"/>
    <w:rsid w:val="00FF0D12"/>
    <w:rsid w:val="00FF5245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0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E81C1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81C1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E81C1A"/>
    <w:rPr>
      <w:rFonts w:ascii="Calibri" w:eastAsia="Calibri" w:hAnsi="Calibri" w:cs="Times New Roman"/>
      <w:lang w:val="ru-RU"/>
    </w:rPr>
  </w:style>
  <w:style w:type="table" w:customStyle="1" w:styleId="210">
    <w:name w:val="Сетка таблицы21"/>
    <w:basedOn w:val="a1"/>
    <w:next w:val="a3"/>
    <w:uiPriority w:val="59"/>
    <w:rsid w:val="00E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C1A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4948D6"/>
  </w:style>
  <w:style w:type="paragraph" w:styleId="a8">
    <w:name w:val="List Paragraph"/>
    <w:basedOn w:val="a"/>
    <w:uiPriority w:val="34"/>
    <w:qFormat/>
    <w:rsid w:val="00E5216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3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3"/>
    <w:uiPriority w:val="59"/>
    <w:rsid w:val="0080064B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F39EA"/>
  </w:style>
  <w:style w:type="table" w:customStyle="1" w:styleId="3">
    <w:name w:val="Сетка таблицы3"/>
    <w:basedOn w:val="a1"/>
    <w:next w:val="a3"/>
    <w:uiPriority w:val="59"/>
    <w:rsid w:val="00DF3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F39E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F39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11">
    <w:name w:val="Сетка таблицы211"/>
    <w:basedOn w:val="a1"/>
    <w:next w:val="a3"/>
    <w:uiPriority w:val="59"/>
    <w:rsid w:val="0030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837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B53028"/>
    <w:rPr>
      <w:color w:val="0000FF"/>
      <w:u w:val="single"/>
    </w:rPr>
  </w:style>
  <w:style w:type="table" w:customStyle="1" w:styleId="4">
    <w:name w:val="Сетка таблицы4"/>
    <w:basedOn w:val="a1"/>
    <w:next w:val="a3"/>
    <w:rsid w:val="008C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"/>
    <w:basedOn w:val="a"/>
    <w:rsid w:val="006D41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">
    <w:name w:val="Сетка таблицы5"/>
    <w:basedOn w:val="a1"/>
    <w:next w:val="a3"/>
    <w:rsid w:val="006F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C94EF7"/>
    <w:rPr>
      <w:i/>
      <w:iCs/>
      <w:color w:val="404040" w:themeColor="text1" w:themeTint="BF"/>
    </w:rPr>
  </w:style>
  <w:style w:type="numbering" w:customStyle="1" w:styleId="22">
    <w:name w:val="Нет списка2"/>
    <w:next w:val="a2"/>
    <w:uiPriority w:val="99"/>
    <w:semiHidden/>
    <w:unhideWhenUsed/>
    <w:rsid w:val="0093364F"/>
  </w:style>
  <w:style w:type="paragraph" w:styleId="ae">
    <w:name w:val="No Spacing"/>
    <w:uiPriority w:val="1"/>
    <w:qFormat/>
    <w:rsid w:val="0093364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23">
    <w:name w:val="Основной текст (2)_"/>
    <w:link w:val="24"/>
    <w:rsid w:val="0093364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3364F"/>
    <w:pPr>
      <w:widowControl w:val="0"/>
      <w:shd w:val="clear" w:color="auto" w:fill="FFFFFF"/>
      <w:spacing w:before="180" w:after="0" w:line="302" w:lineRule="exact"/>
      <w:jc w:val="both"/>
    </w:pPr>
    <w:rPr>
      <w:sz w:val="26"/>
      <w:szCs w:val="26"/>
    </w:rPr>
  </w:style>
  <w:style w:type="table" w:customStyle="1" w:styleId="6">
    <w:name w:val="Сетка таблицы6"/>
    <w:basedOn w:val="a1"/>
    <w:next w:val="a3"/>
    <w:rsid w:val="0093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336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93364F"/>
  </w:style>
  <w:style w:type="table" w:customStyle="1" w:styleId="220">
    <w:name w:val="Сетка таблицы22"/>
    <w:basedOn w:val="a1"/>
    <w:next w:val="a3"/>
    <w:uiPriority w:val="59"/>
    <w:rsid w:val="0093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40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0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E81C1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81C1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E81C1A"/>
    <w:rPr>
      <w:rFonts w:ascii="Calibri" w:eastAsia="Calibri" w:hAnsi="Calibri" w:cs="Times New Roman"/>
      <w:lang w:val="ru-RU"/>
    </w:rPr>
  </w:style>
  <w:style w:type="table" w:customStyle="1" w:styleId="210">
    <w:name w:val="Сетка таблицы21"/>
    <w:basedOn w:val="a1"/>
    <w:next w:val="a3"/>
    <w:uiPriority w:val="59"/>
    <w:rsid w:val="00E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C1A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4948D6"/>
  </w:style>
  <w:style w:type="paragraph" w:styleId="a8">
    <w:name w:val="List Paragraph"/>
    <w:basedOn w:val="a"/>
    <w:uiPriority w:val="34"/>
    <w:qFormat/>
    <w:rsid w:val="00E5216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3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3"/>
    <w:uiPriority w:val="59"/>
    <w:rsid w:val="0080064B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F39EA"/>
  </w:style>
  <w:style w:type="table" w:customStyle="1" w:styleId="3">
    <w:name w:val="Сетка таблицы3"/>
    <w:basedOn w:val="a1"/>
    <w:next w:val="a3"/>
    <w:uiPriority w:val="59"/>
    <w:rsid w:val="00DF3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F39E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F39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11">
    <w:name w:val="Сетка таблицы211"/>
    <w:basedOn w:val="a1"/>
    <w:next w:val="a3"/>
    <w:uiPriority w:val="59"/>
    <w:rsid w:val="0030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837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B53028"/>
    <w:rPr>
      <w:color w:val="0000FF"/>
      <w:u w:val="single"/>
    </w:rPr>
  </w:style>
  <w:style w:type="table" w:customStyle="1" w:styleId="4">
    <w:name w:val="Сетка таблицы4"/>
    <w:basedOn w:val="a1"/>
    <w:next w:val="a3"/>
    <w:rsid w:val="008C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"/>
    <w:basedOn w:val="a"/>
    <w:rsid w:val="006D41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">
    <w:name w:val="Сетка таблицы5"/>
    <w:basedOn w:val="a1"/>
    <w:next w:val="a3"/>
    <w:rsid w:val="006F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C94EF7"/>
    <w:rPr>
      <w:i/>
      <w:iCs/>
      <w:color w:val="404040" w:themeColor="text1" w:themeTint="BF"/>
    </w:rPr>
  </w:style>
  <w:style w:type="numbering" w:customStyle="1" w:styleId="22">
    <w:name w:val="Нет списка2"/>
    <w:next w:val="a2"/>
    <w:uiPriority w:val="99"/>
    <w:semiHidden/>
    <w:unhideWhenUsed/>
    <w:rsid w:val="0093364F"/>
  </w:style>
  <w:style w:type="paragraph" w:styleId="ae">
    <w:name w:val="No Spacing"/>
    <w:uiPriority w:val="1"/>
    <w:qFormat/>
    <w:rsid w:val="0093364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23">
    <w:name w:val="Основной текст (2)_"/>
    <w:link w:val="24"/>
    <w:rsid w:val="0093364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3364F"/>
    <w:pPr>
      <w:widowControl w:val="0"/>
      <w:shd w:val="clear" w:color="auto" w:fill="FFFFFF"/>
      <w:spacing w:before="180" w:after="0" w:line="302" w:lineRule="exact"/>
      <w:jc w:val="both"/>
    </w:pPr>
    <w:rPr>
      <w:sz w:val="26"/>
      <w:szCs w:val="26"/>
    </w:rPr>
  </w:style>
  <w:style w:type="table" w:customStyle="1" w:styleId="6">
    <w:name w:val="Сетка таблицы6"/>
    <w:basedOn w:val="a1"/>
    <w:next w:val="a3"/>
    <w:rsid w:val="0093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336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93364F"/>
  </w:style>
  <w:style w:type="table" w:customStyle="1" w:styleId="220">
    <w:name w:val="Сетка таблицы22"/>
    <w:basedOn w:val="a1"/>
    <w:next w:val="a3"/>
    <w:uiPriority w:val="59"/>
    <w:rsid w:val="0093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40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chart" Target="charts/chart15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32" Type="http://schemas.openxmlformats.org/officeDocument/2006/relationships/hyperlink" Target="https://novostroyki.lun.ua/city-one-developmen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chart" Target="charts/chart13.xml"/><Relationship Id="rId28" Type="http://schemas.openxmlformats.org/officeDocument/2006/relationships/chart" Target="charts/chart17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hyperlink" Target="http://www.energopol-ukraine.com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chart" Target="charts/chart16.xml"/><Relationship Id="rId30" Type="http://schemas.openxmlformats.org/officeDocument/2006/relationships/image" Target="media/image4.pn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4.bin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../embeddings/oleObject5.bin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6.bin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../embeddings/oleObject7.bin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../embeddings/oleObject8.bin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../embeddings/oleObject9.bin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../embeddings/oleObject10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190345829746987E-2"/>
          <c:y val="4.4141697221053475E-2"/>
          <c:w val="0.93780972180248878"/>
          <c:h val="0.654718837029913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комунальні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Дніпровський</c:v>
                </c:pt>
                <c:pt idx="1">
                  <c:v>Деснянський</c:v>
                </c:pt>
                <c:pt idx="2">
                  <c:v>Святошинський</c:v>
                </c:pt>
                <c:pt idx="3">
                  <c:v>Солом'янський</c:v>
                </c:pt>
                <c:pt idx="4">
                  <c:v>Оболонський</c:v>
                </c:pt>
                <c:pt idx="5">
                  <c:v>Дарницький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55</c:v>
                </c:pt>
                <c:pt idx="1">
                  <c:v>53</c:v>
                </c:pt>
                <c:pt idx="2">
                  <c:v>47</c:v>
                </c:pt>
                <c:pt idx="3">
                  <c:v>47</c:v>
                </c:pt>
                <c:pt idx="4">
                  <c:v>44</c:v>
                </c:pt>
                <c:pt idx="5">
                  <c:v>42</c:v>
                </c:pt>
                <c:pt idx="6">
                  <c:v>42</c:v>
                </c:pt>
                <c:pt idx="7">
                  <c:v>37</c:v>
                </c:pt>
                <c:pt idx="8">
                  <c:v>36</c:v>
                </c:pt>
                <c:pt idx="9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74-4F72-BA19-F4900A3CD9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іншої форма власності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89777327935222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74-4F72-BA19-F4900A3CD96A}"/>
                </c:ext>
              </c:extLst>
            </c:dLbl>
            <c:dLbl>
              <c:idx val="1"/>
              <c:layout>
                <c:manualLayout>
                  <c:x val="1.05431848852901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74-4F72-BA19-F4900A3CD96A}"/>
                </c:ext>
              </c:extLst>
            </c:dLbl>
            <c:dLbl>
              <c:idx val="2"/>
              <c:layout>
                <c:manualLayout>
                  <c:x val="1.16792921551941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74-4F72-BA19-F4900A3CD96A}"/>
                </c:ext>
              </c:extLst>
            </c:dLbl>
            <c:dLbl>
              <c:idx val="3"/>
              <c:layout>
                <c:manualLayout>
                  <c:x val="1.05431848852901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874-4F72-BA19-F4900A3CD96A}"/>
                </c:ext>
              </c:extLst>
            </c:dLbl>
            <c:dLbl>
              <c:idx val="4"/>
              <c:layout>
                <c:manualLayout>
                  <c:x val="1.4760458839406208E-2"/>
                  <c:y val="3.97582697201017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74-4F72-BA19-F4900A3CD96A}"/>
                </c:ext>
              </c:extLst>
            </c:dLbl>
            <c:dLbl>
              <c:idx val="5"/>
              <c:layout>
                <c:manualLayout>
                  <c:x val="1.47604588394062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874-4F72-BA19-F4900A3CD96A}"/>
                </c:ext>
              </c:extLst>
            </c:dLbl>
            <c:dLbl>
              <c:idx val="6"/>
              <c:layout>
                <c:manualLayout>
                  <c:x val="8.43454790823204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874-4F72-BA19-F4900A3CD96A}"/>
                </c:ext>
              </c:extLst>
            </c:dLbl>
            <c:dLbl>
              <c:idx val="7"/>
              <c:layout>
                <c:manualLayout>
                  <c:x val="1.4760458839406208E-2"/>
                  <c:y val="7.95165394402035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874-4F72-BA19-F4900A3CD96A}"/>
                </c:ext>
              </c:extLst>
            </c:dLbl>
            <c:dLbl>
              <c:idx val="8"/>
              <c:layout>
                <c:manualLayout>
                  <c:x val="6.3259109311740889E-3"/>
                  <c:y val="7.95165394402035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874-4F72-BA19-F4900A3CD96A}"/>
                </c:ext>
              </c:extLst>
            </c:dLbl>
            <c:dLbl>
              <c:idx val="9"/>
              <c:layout>
                <c:manualLayout>
                  <c:x val="1.47604588394062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874-4F72-BA19-F4900A3CD9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Дніпровський</c:v>
                </c:pt>
                <c:pt idx="1">
                  <c:v>Деснянський</c:v>
                </c:pt>
                <c:pt idx="2">
                  <c:v>Святошинський</c:v>
                </c:pt>
                <c:pt idx="3">
                  <c:v>Солом'янський</c:v>
                </c:pt>
                <c:pt idx="4">
                  <c:v>Оболонський</c:v>
                </c:pt>
                <c:pt idx="5">
                  <c:v>Дарницький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8</c:v>
                </c:pt>
                <c:pt idx="4">
                  <c:v>11</c:v>
                </c:pt>
                <c:pt idx="5">
                  <c:v>4</c:v>
                </c:pt>
                <c:pt idx="6">
                  <c:v>12</c:v>
                </c:pt>
                <c:pt idx="7">
                  <c:v>10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874-4F72-BA19-F4900A3CD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226688"/>
        <c:axId val="160228480"/>
        <c:axId val="0"/>
      </c:bar3DChart>
      <c:catAx>
        <c:axId val="16022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uk-UA"/>
          </a:p>
        </c:txPr>
        <c:crossAx val="160228480"/>
        <c:crosses val="autoZero"/>
        <c:auto val="1"/>
        <c:lblAlgn val="ctr"/>
        <c:lblOffset val="100"/>
        <c:noMultiLvlLbl val="0"/>
      </c:catAx>
      <c:valAx>
        <c:axId val="16022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226688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6325162975418412"/>
          <c:y val="0.42383106338605553"/>
          <c:w val="0.12507448997358825"/>
          <c:h val="0.36294811890225298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ysClr val="windowText" lastClr="000000"/>
                </a:solidFill>
                <a:latin typeface="+mj-lt"/>
              </a:rPr>
              <a:t>Кількість першокласників (тис. учнів)</a:t>
            </a:r>
          </a:p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rich>
      </c:tx>
      <c:layout>
        <c:manualLayout>
          <c:xMode val="edge"/>
          <c:yMode val="edge"/>
          <c:x val="0.24765447923660705"/>
          <c:y val="4.9152672687884143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797593907318962E-2"/>
          <c:y val="0.18831631580177188"/>
          <c:w val="0.9031809801203714"/>
          <c:h val="0.5468231350975033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першокласників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0"/>
              <c:layout>
                <c:manualLayout>
                  <c:x val="-5.0452480982795802E-3"/>
                  <c:y val="-0.238605507333250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3A-430B-AE93-71D88DC95E67}"/>
                </c:ext>
              </c:extLst>
            </c:dLbl>
            <c:dLbl>
              <c:idx val="1"/>
              <c:layout>
                <c:manualLayout>
                  <c:x val="-2.1416091583926077E-3"/>
                  <c:y val="-0.256015424555271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3A-430B-AE93-71D88DC95E67}"/>
                </c:ext>
              </c:extLst>
            </c:dLbl>
            <c:dLbl>
              <c:idx val="2"/>
              <c:layout>
                <c:manualLayout>
                  <c:x val="2.6208705756813186E-3"/>
                  <c:y val="-0.24445246453416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3A-430B-AE93-71D88DC95E67}"/>
                </c:ext>
              </c:extLst>
            </c:dLbl>
            <c:dLbl>
              <c:idx val="3"/>
              <c:layout>
                <c:manualLayout>
                  <c:x val="-2.7312947179076144E-3"/>
                  <c:y val="-0.273531742211624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3A-430B-AE93-71D88DC95E67}"/>
                </c:ext>
              </c:extLst>
            </c:dLbl>
            <c:dLbl>
              <c:idx val="4"/>
              <c:layout>
                <c:manualLayout>
                  <c:x val="2.5682773772139076E-3"/>
                  <c:y val="-0.24367463505596923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  <a:p>
                    <a:r>
                      <a:rPr lang="en-US"/>
                      <a:t>31,7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3A-430B-AE93-71D88DC95E67}"/>
                </c:ext>
              </c:extLst>
            </c:dLbl>
            <c:dLbl>
              <c:idx val="5"/>
              <c:layout>
                <c:manualLayout>
                  <c:x val="-6.1300878955532331E-4"/>
                  <c:y val="-0.29083292052822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3A-430B-AE93-71D88DC95E67}"/>
                </c:ext>
              </c:extLst>
            </c:dLbl>
            <c:dLbl>
              <c:idx val="6"/>
              <c:layout>
                <c:manualLayout>
                  <c:x val="7.8638501286389662E-3"/>
                  <c:y val="-0.29203606390106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3A-430B-AE93-71D88DC95E67}"/>
                </c:ext>
              </c:extLst>
            </c:dLbl>
            <c:dLbl>
              <c:idx val="7"/>
              <c:layout>
                <c:manualLayout>
                  <c:x val="-2.5839793281653748E-3"/>
                  <c:y val="-0.310344827586206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3A-430B-AE93-71D88DC95E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 </c:v>
                </c:pt>
                <c:pt idx="5">
                  <c:v>2017-2018</c:v>
                </c:pt>
                <c:pt idx="6">
                  <c:v>2018-2019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24.6</c:v>
                </c:pt>
                <c:pt idx="1">
                  <c:v>25.5</c:v>
                </c:pt>
                <c:pt idx="2">
                  <c:v>26.8</c:v>
                </c:pt>
                <c:pt idx="3">
                  <c:v>27.7</c:v>
                </c:pt>
                <c:pt idx="4">
                  <c:v>30.3</c:v>
                </c:pt>
                <c:pt idx="5">
                  <c:v>31.7</c:v>
                </c:pt>
                <c:pt idx="6">
                  <c:v>32.299999999999997</c:v>
                </c:pt>
                <c:pt idx="7">
                  <c:v>33.4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3A-430B-AE93-71D88DC95E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Лист1!$A$3:$A$9</c:f>
              <c:strCache>
                <c:ptCount val="7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 </c:v>
                </c:pt>
                <c:pt idx="5">
                  <c:v>2017-2018</c:v>
                </c:pt>
                <c:pt idx="6">
                  <c:v>2018-2019</c:v>
                </c:pt>
              </c:strCache>
            </c:strRef>
          </c:cat>
          <c:val>
            <c:numRef>
              <c:f>Лист1!$C$2:$C$9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E3A-430B-AE93-71D88DC95E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Кількість першокласників2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Лист1!$A$3:$A$9</c:f>
              <c:strCache>
                <c:ptCount val="7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 </c:v>
                </c:pt>
                <c:pt idx="5">
                  <c:v>2017-2018</c:v>
                </c:pt>
                <c:pt idx="6">
                  <c:v>2018-2019</c:v>
                </c:pt>
              </c:strCache>
            </c:strRef>
          </c:cat>
          <c:val>
            <c:numRef>
              <c:f>Лист1!$D$2:$D$9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E3A-430B-AE93-71D88DC95E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2125312"/>
        <c:axId val="162126848"/>
      </c:barChart>
      <c:catAx>
        <c:axId val="16212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2126848"/>
        <c:crosses val="autoZero"/>
        <c:auto val="1"/>
        <c:lblAlgn val="ctr"/>
        <c:lblOffset val="100"/>
        <c:noMultiLvlLbl val="0"/>
      </c:catAx>
      <c:valAx>
        <c:axId val="16212684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212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868099114729302E-2"/>
          <c:y val="2.1795713035870516E-2"/>
          <c:w val="0.92097370879487517"/>
          <c:h val="0.72743782027246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К-ть ЗЗСО на ІІ зміні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64-4B35-9E03-7FC2DB7E0C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К-ть ЗЗСО на ІІ зміні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64-4B35-9E03-7FC2DB7E0C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К-ть ЗЗСО на ІІ зміні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64-4B35-9E03-7FC2DB7E0CB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К-ть ЗЗСО на ІІ зміні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064-4B35-9E03-7FC2DB7E0CB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К-ть ЗЗСО на ІІ зміні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064-4B35-9E03-7FC2DB7E0C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260864"/>
        <c:axId val="162262400"/>
      </c:barChart>
      <c:catAx>
        <c:axId val="162260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2262400"/>
        <c:crosses val="autoZero"/>
        <c:auto val="1"/>
        <c:lblAlgn val="ctr"/>
        <c:lblOffset val="100"/>
        <c:noMultiLvlLbl val="0"/>
      </c:catAx>
      <c:valAx>
        <c:axId val="16226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226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дарницький!$A$51:$A$86</c:f>
              <c:strCache>
                <c:ptCount val="36"/>
                <c:pt idx="0">
                  <c:v>СШ №329 "Логос" </c:v>
                </c:pt>
                <c:pt idx="1">
                  <c:v>Слов'янська гімназія</c:v>
                </c:pt>
                <c:pt idx="2">
                  <c:v>Школа №295 </c:v>
                </c:pt>
                <c:pt idx="3">
                  <c:v> Скандинавська гімназія</c:v>
                </c:pt>
                <c:pt idx="4">
                  <c:v>Ліцей "Інтелект"</c:v>
                </c:pt>
                <c:pt idx="5">
                  <c:v>Гімназія №290</c:v>
                </c:pt>
                <c:pt idx="6">
                  <c:v>Школа  №280 </c:v>
                </c:pt>
                <c:pt idx="7">
                  <c:v>Київська інженерна гімназія</c:v>
                </c:pt>
                <c:pt idx="8">
                  <c:v>СШ №314</c:v>
                </c:pt>
                <c:pt idx="9">
                  <c:v>Гімназія №315</c:v>
                </c:pt>
                <c:pt idx="10">
                  <c:v>СШ №305 </c:v>
                </c:pt>
                <c:pt idx="11">
                  <c:v>Ліцей №303 </c:v>
                </c:pt>
                <c:pt idx="12">
                  <c:v>Школав №309 </c:v>
                </c:pt>
                <c:pt idx="13">
                  <c:v>СШ №105</c:v>
                </c:pt>
                <c:pt idx="14">
                  <c:v>СШ №296 </c:v>
                </c:pt>
                <c:pt idx="15">
                  <c:v>СШ № 274 </c:v>
                </c:pt>
                <c:pt idx="16">
                  <c:v>Школа  №217 </c:v>
                </c:pt>
                <c:pt idx="17">
                  <c:v>СШ №302 </c:v>
                </c:pt>
                <c:pt idx="18">
                  <c:v>Гімназія міжнародних відносин №323</c:v>
                </c:pt>
                <c:pt idx="19">
                  <c:v>Школа  №111 </c:v>
                </c:pt>
                <c:pt idx="20">
                  <c:v>СШ №291 </c:v>
                </c:pt>
                <c:pt idx="21">
                  <c:v>Ліцей "Наукова зміна"</c:v>
                </c:pt>
                <c:pt idx="22">
                  <c:v>Гімназія "Київська Русь" </c:v>
                </c:pt>
                <c:pt idx="23">
                  <c:v>СШ №316</c:v>
                </c:pt>
                <c:pt idx="24">
                  <c:v>Гімназія "Діалог"</c:v>
                </c:pt>
                <c:pt idx="25">
                  <c:v>Гімназія №267 </c:v>
                </c:pt>
                <c:pt idx="26">
                  <c:v>Школа №160 </c:v>
                </c:pt>
                <c:pt idx="27">
                  <c:v>СШ №255 </c:v>
                </c:pt>
                <c:pt idx="28">
                  <c:v>Школа №62</c:v>
                </c:pt>
                <c:pt idx="29">
                  <c:v>Школа  №284 </c:v>
                </c:pt>
                <c:pt idx="30">
                  <c:v>Гімназія № 237</c:v>
                </c:pt>
                <c:pt idx="31">
                  <c:v>Гімназія № 261</c:v>
                </c:pt>
                <c:pt idx="32">
                  <c:v>СШ №113</c:v>
                </c:pt>
                <c:pt idx="33">
                  <c:v>СШ №127 </c:v>
                </c:pt>
                <c:pt idx="34">
                  <c:v>Школа №289 </c:v>
                </c:pt>
                <c:pt idx="35">
                  <c:v>Школа №266 </c:v>
                </c:pt>
              </c:strCache>
            </c:strRef>
          </c:cat>
          <c:val>
            <c:numRef>
              <c:f>дарницький!$B$51:$B$86</c:f>
              <c:numCache>
                <c:formatCode>0.0</c:formatCode>
                <c:ptCount val="36"/>
                <c:pt idx="0">
                  <c:v>217.40740740740739</c:v>
                </c:pt>
                <c:pt idx="1">
                  <c:v>156</c:v>
                </c:pt>
                <c:pt idx="2">
                  <c:v>148.6046511627907</c:v>
                </c:pt>
                <c:pt idx="3">
                  <c:v>142.30158730158732</c:v>
                </c:pt>
                <c:pt idx="4">
                  <c:v>141.52777777777777</c:v>
                </c:pt>
                <c:pt idx="5">
                  <c:v>133.73493975903614</c:v>
                </c:pt>
                <c:pt idx="6">
                  <c:v>132.64150943396226</c:v>
                </c:pt>
                <c:pt idx="7">
                  <c:v>125.45454545454547</c:v>
                </c:pt>
                <c:pt idx="8">
                  <c:v>122.25806451612904</c:v>
                </c:pt>
                <c:pt idx="9">
                  <c:v>120.63492063492063</c:v>
                </c:pt>
                <c:pt idx="10">
                  <c:v>119.16230366492147</c:v>
                </c:pt>
                <c:pt idx="11">
                  <c:v>118.83720930232558</c:v>
                </c:pt>
                <c:pt idx="12">
                  <c:v>118.13953488372093</c:v>
                </c:pt>
                <c:pt idx="13">
                  <c:v>117.64705882352942</c:v>
                </c:pt>
                <c:pt idx="14">
                  <c:v>111.61290322580646</c:v>
                </c:pt>
                <c:pt idx="15">
                  <c:v>110.05847953216374</c:v>
                </c:pt>
                <c:pt idx="16">
                  <c:v>109.65116279069767</c:v>
                </c:pt>
                <c:pt idx="17">
                  <c:v>106.27659574468085</c:v>
                </c:pt>
                <c:pt idx="18">
                  <c:v>105.55555555555556</c:v>
                </c:pt>
                <c:pt idx="19">
                  <c:v>105.03875968992249</c:v>
                </c:pt>
                <c:pt idx="20">
                  <c:v>97.58064516129032</c:v>
                </c:pt>
                <c:pt idx="21">
                  <c:v>95.2</c:v>
                </c:pt>
                <c:pt idx="22">
                  <c:v>95.151515151515156</c:v>
                </c:pt>
                <c:pt idx="23">
                  <c:v>94.62450592885375</c:v>
                </c:pt>
                <c:pt idx="24">
                  <c:v>87.228915662650607</c:v>
                </c:pt>
                <c:pt idx="25">
                  <c:v>79.921259842519689</c:v>
                </c:pt>
                <c:pt idx="26">
                  <c:v>79.680511182108631</c:v>
                </c:pt>
                <c:pt idx="27">
                  <c:v>79.471365638766528</c:v>
                </c:pt>
                <c:pt idx="28">
                  <c:v>78.75</c:v>
                </c:pt>
                <c:pt idx="29">
                  <c:v>77.936507936507937</c:v>
                </c:pt>
                <c:pt idx="30">
                  <c:v>73.702127659574472</c:v>
                </c:pt>
                <c:pt idx="31">
                  <c:v>73.565217391304344</c:v>
                </c:pt>
                <c:pt idx="32">
                  <c:v>68.372093023255815</c:v>
                </c:pt>
                <c:pt idx="33">
                  <c:v>59.729729729729733</c:v>
                </c:pt>
                <c:pt idx="34">
                  <c:v>57.708333333333329</c:v>
                </c:pt>
                <c:pt idx="35">
                  <c:v>53.716475095785441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FD-4A02-915D-98DB1ABB04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25"/>
        <c:axId val="162212480"/>
        <c:axId val="162399744"/>
      </c:barChart>
      <c:catAx>
        <c:axId val="1622124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uk-UA"/>
          </a:p>
        </c:txPr>
        <c:crossAx val="162399744"/>
        <c:crosses val="autoZero"/>
        <c:auto val="1"/>
        <c:lblAlgn val="ctr"/>
        <c:lblOffset val="100"/>
        <c:noMultiLvlLbl val="0"/>
      </c:catAx>
      <c:valAx>
        <c:axId val="162399744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6221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entury Gothic" panose="020B0502020202020204" pitchFamily="34" charset="0"/>
        </a:defRPr>
      </a:pPr>
      <a:endParaRPr lang="uk-UA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304428020810807"/>
          <c:y val="1.7122501344666741E-2"/>
          <c:w val="0.69326158947417515"/>
          <c:h val="0.9657549973106665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деснянський!$A$60:$A$104</c:f>
              <c:strCache>
                <c:ptCount val="45"/>
                <c:pt idx="0">
                  <c:v>НВК "Деснянка" </c:v>
                </c:pt>
                <c:pt idx="1">
                  <c:v>Школа  №306 </c:v>
                </c:pt>
                <c:pt idx="2">
                  <c:v>СШ №23 </c:v>
                </c:pt>
                <c:pt idx="3">
                  <c:v>НВК "Вікторія"</c:v>
                </c:pt>
                <c:pt idx="4">
                  <c:v>СШ №307 </c:v>
                </c:pt>
                <c:pt idx="5">
                  <c:v>СШ №320 </c:v>
                </c:pt>
                <c:pt idx="6">
                  <c:v>СШ №264 </c:v>
                </c:pt>
                <c:pt idx="7">
                  <c:v>Школа №294 </c:v>
                </c:pt>
                <c:pt idx="8">
                  <c:v>СШ №250 </c:v>
                </c:pt>
                <c:pt idx="9">
                  <c:v>Школа  №263 </c:v>
                </c:pt>
                <c:pt idx="10">
                  <c:v>СШ №277 </c:v>
                </c:pt>
                <c:pt idx="11">
                  <c:v>НВК №293</c:v>
                </c:pt>
                <c:pt idx="12">
                  <c:v>Школа №308 </c:v>
                </c:pt>
                <c:pt idx="13">
                  <c:v>Гімназія "Троєщина"</c:v>
                </c:pt>
                <c:pt idx="14">
                  <c:v>СШ №301 </c:v>
                </c:pt>
                <c:pt idx="15">
                  <c:v>СШ №189</c:v>
                </c:pt>
                <c:pt idx="16">
                  <c:v>Школа  №276 </c:v>
                </c:pt>
                <c:pt idx="17">
                  <c:v>Школа №321 </c:v>
                </c:pt>
                <c:pt idx="18">
                  <c:v>НВК "Лісові дзвіночки"</c:v>
                </c:pt>
                <c:pt idx="19">
                  <c:v>Школа №190 </c:v>
                </c:pt>
                <c:pt idx="20">
                  <c:v>Школа  №282 </c:v>
                </c:pt>
                <c:pt idx="21">
                  <c:v>Школа  №300 </c:v>
                </c:pt>
                <c:pt idx="22">
                  <c:v>Школа №119 </c:v>
                </c:pt>
                <c:pt idx="23">
                  <c:v>Гімназія №283 </c:v>
                </c:pt>
                <c:pt idx="24">
                  <c:v>НВК "Київські каштани" </c:v>
                </c:pt>
                <c:pt idx="25">
                  <c:v>СШ №247</c:v>
                </c:pt>
                <c:pt idx="26">
                  <c:v>Школа  №238 </c:v>
                </c:pt>
                <c:pt idx="27">
                  <c:v>НВК №39 </c:v>
                </c:pt>
                <c:pt idx="28">
                  <c:v>Школа №249 </c:v>
                </c:pt>
                <c:pt idx="29">
                  <c:v>Школа  №292 </c:v>
                </c:pt>
                <c:pt idx="30">
                  <c:v>СШ №202 </c:v>
                </c:pt>
                <c:pt idx="31">
                  <c:v>СШ №251 </c:v>
                </c:pt>
                <c:pt idx="32">
                  <c:v>СШ №313 </c:v>
                </c:pt>
                <c:pt idx="33">
                  <c:v>Школа  №275</c:v>
                </c:pt>
                <c:pt idx="34">
                  <c:v>СШ №152 </c:v>
                </c:pt>
                <c:pt idx="35">
                  <c:v>СШ №207</c:v>
                </c:pt>
                <c:pt idx="36">
                  <c:v>Школа  №213 </c:v>
                </c:pt>
                <c:pt idx="37">
                  <c:v>Школа №218 </c:v>
                </c:pt>
                <c:pt idx="38">
                  <c:v>Школа №147 </c:v>
                </c:pt>
                <c:pt idx="39">
                  <c:v>Школа №270 </c:v>
                </c:pt>
                <c:pt idx="40">
                  <c:v>Школа  №248 </c:v>
                </c:pt>
                <c:pt idx="41">
                  <c:v>Школав №259 </c:v>
                </c:pt>
                <c:pt idx="42">
                  <c:v>Школа №212 </c:v>
                </c:pt>
                <c:pt idx="43">
                  <c:v>НВК №278</c:v>
                </c:pt>
                <c:pt idx="44">
                  <c:v>Школа  №192 </c:v>
                </c:pt>
              </c:strCache>
            </c:strRef>
          </c:cat>
          <c:val>
            <c:numRef>
              <c:f>деснянський!$B$60:$B$104</c:f>
              <c:numCache>
                <c:formatCode>0.0</c:formatCode>
                <c:ptCount val="45"/>
                <c:pt idx="0">
                  <c:v>109.60000000000001</c:v>
                </c:pt>
                <c:pt idx="1">
                  <c:v>106.31911532385465</c:v>
                </c:pt>
                <c:pt idx="2">
                  <c:v>104.09090909090909</c:v>
                </c:pt>
                <c:pt idx="3">
                  <c:v>94.8</c:v>
                </c:pt>
                <c:pt idx="4">
                  <c:v>91.074249605055286</c:v>
                </c:pt>
                <c:pt idx="5">
                  <c:v>90.758293838862556</c:v>
                </c:pt>
                <c:pt idx="6">
                  <c:v>89.710884353741491</c:v>
                </c:pt>
                <c:pt idx="7">
                  <c:v>81.538461538461533</c:v>
                </c:pt>
                <c:pt idx="8">
                  <c:v>78.316326530612244</c:v>
                </c:pt>
                <c:pt idx="9">
                  <c:v>77.125850340136054</c:v>
                </c:pt>
                <c:pt idx="10">
                  <c:v>74.72527472527473</c:v>
                </c:pt>
                <c:pt idx="11">
                  <c:v>73.77567140600317</c:v>
                </c:pt>
                <c:pt idx="12">
                  <c:v>64.573459715639814</c:v>
                </c:pt>
                <c:pt idx="13">
                  <c:v>64.265927977839326</c:v>
                </c:pt>
                <c:pt idx="14">
                  <c:v>63.409090909090907</c:v>
                </c:pt>
                <c:pt idx="15">
                  <c:v>63.125</c:v>
                </c:pt>
                <c:pt idx="16">
                  <c:v>62.717219589257503</c:v>
                </c:pt>
                <c:pt idx="17">
                  <c:v>59.79462875197472</c:v>
                </c:pt>
                <c:pt idx="18">
                  <c:v>59.090909090909093</c:v>
                </c:pt>
                <c:pt idx="19">
                  <c:v>58.484848484848484</c:v>
                </c:pt>
                <c:pt idx="20">
                  <c:v>57.973621103117502</c:v>
                </c:pt>
                <c:pt idx="21">
                  <c:v>57.879146919431278</c:v>
                </c:pt>
                <c:pt idx="22">
                  <c:v>56.313775510204081</c:v>
                </c:pt>
                <c:pt idx="23">
                  <c:v>56.143552311435521</c:v>
                </c:pt>
                <c:pt idx="24">
                  <c:v>55.600000000000009</c:v>
                </c:pt>
                <c:pt idx="25">
                  <c:v>55.229591836734691</c:v>
                </c:pt>
                <c:pt idx="26">
                  <c:v>54.528061224489797</c:v>
                </c:pt>
                <c:pt idx="27">
                  <c:v>54.336734693877553</c:v>
                </c:pt>
                <c:pt idx="28">
                  <c:v>54.336734693877553</c:v>
                </c:pt>
                <c:pt idx="29">
                  <c:v>53.787878787878782</c:v>
                </c:pt>
                <c:pt idx="30">
                  <c:v>51.590909090909086</c:v>
                </c:pt>
                <c:pt idx="31">
                  <c:v>51.020408163265309</c:v>
                </c:pt>
                <c:pt idx="32">
                  <c:v>49.526066350710899</c:v>
                </c:pt>
                <c:pt idx="33">
                  <c:v>48</c:v>
                </c:pt>
                <c:pt idx="34">
                  <c:v>47.727272727272727</c:v>
                </c:pt>
                <c:pt idx="35">
                  <c:v>47.651515151515149</c:v>
                </c:pt>
                <c:pt idx="36">
                  <c:v>43.854166666666664</c:v>
                </c:pt>
                <c:pt idx="37">
                  <c:v>42.602040816326529</c:v>
                </c:pt>
                <c:pt idx="38">
                  <c:v>41.287878787878789</c:v>
                </c:pt>
                <c:pt idx="39">
                  <c:v>38.349514563106794</c:v>
                </c:pt>
                <c:pt idx="40">
                  <c:v>36.096938775510203</c:v>
                </c:pt>
                <c:pt idx="41">
                  <c:v>36.033163265306122</c:v>
                </c:pt>
                <c:pt idx="42">
                  <c:v>33.257575757575758</c:v>
                </c:pt>
                <c:pt idx="43">
                  <c:v>30.783582089552237</c:v>
                </c:pt>
                <c:pt idx="44">
                  <c:v>20.068027210884352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D3-4159-864E-5FED4387BE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62420224"/>
        <c:axId val="162452224"/>
      </c:barChart>
      <c:catAx>
        <c:axId val="1624202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uk-UA"/>
          </a:p>
        </c:txPr>
        <c:crossAx val="162452224"/>
        <c:crosses val="autoZero"/>
        <c:auto val="1"/>
        <c:lblAlgn val="ctr"/>
        <c:lblOffset val="100"/>
        <c:noMultiLvlLbl val="0"/>
      </c:catAx>
      <c:valAx>
        <c:axId val="162452224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6242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entury Gothic" panose="020B0502020202020204" pitchFamily="34" charset="0"/>
        </a:defRPr>
      </a:pPr>
      <a:endParaRPr lang="uk-UA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09589827420544"/>
          <c:y val="1.7803897417850701E-2"/>
          <c:w val="0.70166057293551465"/>
          <c:h val="0.96989140603234647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дніпровський!$A$58:$A$108</c:f>
              <c:strCache>
                <c:ptCount val="51"/>
                <c:pt idx="0">
                  <c:v>СШ №327 </c:v>
                </c:pt>
                <c:pt idx="1">
                  <c:v>Школа №103 </c:v>
                </c:pt>
                <c:pt idx="2">
                  <c:v>Ліцей №208 </c:v>
                </c:pt>
                <c:pt idx="3">
                  <c:v>Гімназія №191 </c:v>
                </c:pt>
                <c:pt idx="4">
                  <c:v>НВК №167 </c:v>
                </c:pt>
                <c:pt idx="5">
                  <c:v>Школа №184 </c:v>
                </c:pt>
                <c:pt idx="6">
                  <c:v>Школа №11</c:v>
                </c:pt>
                <c:pt idx="7">
                  <c:v>НВК "Домінанта" </c:v>
                </c:pt>
                <c:pt idx="8">
                  <c:v>Школа №330 "Русанівка"</c:v>
                </c:pt>
                <c:pt idx="9">
                  <c:v>Технічний ліцей </c:v>
                </c:pt>
                <c:pt idx="10">
                  <c:v>СШ №129 </c:v>
                </c:pt>
                <c:pt idx="11">
                  <c:v>СШ №120 </c:v>
                </c:pt>
                <c:pt idx="12">
                  <c:v>Школа №126</c:v>
                </c:pt>
                <c:pt idx="13">
                  <c:v>Школа №128 </c:v>
                </c:pt>
                <c:pt idx="14">
                  <c:v>СШ №31 </c:v>
                </c:pt>
                <c:pt idx="15">
                  <c:v>Русанівський ліцей </c:v>
                </c:pt>
                <c:pt idx="16">
                  <c:v>Школа №195 </c:v>
                </c:pt>
                <c:pt idx="17">
                  <c:v>Сш№98 </c:v>
                </c:pt>
                <c:pt idx="18">
                  <c:v>Школа №182 </c:v>
                </c:pt>
                <c:pt idx="19">
                  <c:v>Школа №99 </c:v>
                </c:pt>
                <c:pt idx="20">
                  <c:v>Школа №158 </c:v>
                </c:pt>
                <c:pt idx="21">
                  <c:v>СШ №148 </c:v>
                </c:pt>
                <c:pt idx="22">
                  <c:v>СШ №125 </c:v>
                </c:pt>
                <c:pt idx="23">
                  <c:v>Школа №180</c:v>
                </c:pt>
                <c:pt idx="24">
                  <c:v>НВК №141 </c:v>
                </c:pt>
                <c:pt idx="25">
                  <c:v>НВК №30 "Еконад" </c:v>
                </c:pt>
                <c:pt idx="26">
                  <c:v>СШ №246 </c:v>
                </c:pt>
                <c:pt idx="27">
                  <c:v>Школа №146 </c:v>
                </c:pt>
                <c:pt idx="28">
                  <c:v>НВК №183 "Фортуна" </c:v>
                </c:pt>
                <c:pt idx="29">
                  <c:v>Школа №66 </c:v>
                </c:pt>
                <c:pt idx="30">
                  <c:v>НВК №176 </c:v>
                </c:pt>
                <c:pt idx="31">
                  <c:v>Школа №42 </c:v>
                </c:pt>
                <c:pt idx="32">
                  <c:v>НВК №209 "Сузір'я" </c:v>
                </c:pt>
                <c:pt idx="33">
                  <c:v>СШ №234 </c:v>
                </c:pt>
                <c:pt idx="34">
                  <c:v>Школа №201 </c:v>
                </c:pt>
                <c:pt idx="35">
                  <c:v>Школа №258 </c:v>
                </c:pt>
                <c:pt idx="36">
                  <c:v>СШ №272</c:v>
                </c:pt>
                <c:pt idx="37">
                  <c:v>НВК "Струмочок" </c:v>
                </c:pt>
                <c:pt idx="38">
                  <c:v>Школа №228 </c:v>
                </c:pt>
                <c:pt idx="39">
                  <c:v>СШ №65 </c:v>
                </c:pt>
                <c:pt idx="40">
                  <c:v>Гімназія №136 </c:v>
                </c:pt>
                <c:pt idx="41">
                  <c:v>СШ №137 </c:v>
                </c:pt>
                <c:pt idx="42">
                  <c:v>СШ №188 </c:v>
                </c:pt>
                <c:pt idx="43">
                  <c:v>НВК "Берегиня" </c:v>
                </c:pt>
                <c:pt idx="44">
                  <c:v>Школа  №224 </c:v>
                </c:pt>
                <c:pt idx="45">
                  <c:v>НВК "Щастя" </c:v>
                </c:pt>
                <c:pt idx="46">
                  <c:v>НВК Монтессорі </c:v>
                </c:pt>
                <c:pt idx="47">
                  <c:v>СШ №325 "Щастя"</c:v>
                </c:pt>
                <c:pt idx="48">
                  <c:v>СШ №265</c:v>
                </c:pt>
                <c:pt idx="49">
                  <c:v>Школа №81 </c:v>
                </c:pt>
                <c:pt idx="50">
                  <c:v>Школо № 4 </c:v>
                </c:pt>
              </c:strCache>
            </c:strRef>
          </c:cat>
          <c:val>
            <c:numRef>
              <c:f>дніпровський!$B$58:$B$108</c:f>
              <c:numCache>
                <c:formatCode>0.0</c:formatCode>
                <c:ptCount val="51"/>
                <c:pt idx="0">
                  <c:v>189</c:v>
                </c:pt>
                <c:pt idx="1">
                  <c:v>175</c:v>
                </c:pt>
                <c:pt idx="2">
                  <c:v>145.625</c:v>
                </c:pt>
                <c:pt idx="3">
                  <c:v>142.19999999999999</c:v>
                </c:pt>
                <c:pt idx="4">
                  <c:v>134.06779661016949</c:v>
                </c:pt>
                <c:pt idx="5">
                  <c:v>133.83333333333334</c:v>
                </c:pt>
                <c:pt idx="6">
                  <c:v>132.29166666666669</c:v>
                </c:pt>
                <c:pt idx="7">
                  <c:v>124.30000000000001</c:v>
                </c:pt>
                <c:pt idx="8">
                  <c:v>122.22222222222223</c:v>
                </c:pt>
                <c:pt idx="9">
                  <c:v>120.83333333333333</c:v>
                </c:pt>
                <c:pt idx="10">
                  <c:v>119.87179487179486</c:v>
                </c:pt>
                <c:pt idx="11">
                  <c:v>115.88652482269504</c:v>
                </c:pt>
                <c:pt idx="12">
                  <c:v>113.38174273858921</c:v>
                </c:pt>
                <c:pt idx="13">
                  <c:v>107.74999999999999</c:v>
                </c:pt>
                <c:pt idx="14">
                  <c:v>103.33333333333334</c:v>
                </c:pt>
                <c:pt idx="15">
                  <c:v>98.514851485148512</c:v>
                </c:pt>
                <c:pt idx="16">
                  <c:v>97.009569377990431</c:v>
                </c:pt>
                <c:pt idx="17">
                  <c:v>96.06481481481481</c:v>
                </c:pt>
                <c:pt idx="18">
                  <c:v>94.45350734094616</c:v>
                </c:pt>
                <c:pt idx="19">
                  <c:v>91.111111111111114</c:v>
                </c:pt>
                <c:pt idx="20">
                  <c:v>91.078838174273855</c:v>
                </c:pt>
                <c:pt idx="21">
                  <c:v>90.875</c:v>
                </c:pt>
                <c:pt idx="22">
                  <c:v>88.194444444444443</c:v>
                </c:pt>
                <c:pt idx="23">
                  <c:v>86.5</c:v>
                </c:pt>
                <c:pt idx="24">
                  <c:v>82.182103610675043</c:v>
                </c:pt>
                <c:pt idx="25">
                  <c:v>80.697278911564624</c:v>
                </c:pt>
                <c:pt idx="26">
                  <c:v>80.676020408163268</c:v>
                </c:pt>
                <c:pt idx="27">
                  <c:v>78.615384615384613</c:v>
                </c:pt>
                <c:pt idx="28">
                  <c:v>78.166666666666657</c:v>
                </c:pt>
                <c:pt idx="29">
                  <c:v>77.551020408163268</c:v>
                </c:pt>
                <c:pt idx="30">
                  <c:v>76.659751037344407</c:v>
                </c:pt>
                <c:pt idx="31">
                  <c:v>75.612903225806448</c:v>
                </c:pt>
                <c:pt idx="32">
                  <c:v>74.166666666666671</c:v>
                </c:pt>
                <c:pt idx="33">
                  <c:v>70</c:v>
                </c:pt>
                <c:pt idx="34">
                  <c:v>69.5</c:v>
                </c:pt>
                <c:pt idx="35">
                  <c:v>68.992718446601941</c:v>
                </c:pt>
                <c:pt idx="36">
                  <c:v>68.766578249336874</c:v>
                </c:pt>
                <c:pt idx="37">
                  <c:v>66.428571428571431</c:v>
                </c:pt>
                <c:pt idx="38">
                  <c:v>61.733333333333327</c:v>
                </c:pt>
                <c:pt idx="39">
                  <c:v>57.666666666666664</c:v>
                </c:pt>
                <c:pt idx="40">
                  <c:v>57.1</c:v>
                </c:pt>
                <c:pt idx="41">
                  <c:v>51.81818181818182</c:v>
                </c:pt>
                <c:pt idx="42">
                  <c:v>46.354166666666671</c:v>
                </c:pt>
                <c:pt idx="43">
                  <c:v>43.2</c:v>
                </c:pt>
                <c:pt idx="44">
                  <c:v>39.880952380952387</c:v>
                </c:pt>
                <c:pt idx="45">
                  <c:v>39.545454545454547</c:v>
                </c:pt>
                <c:pt idx="46">
                  <c:v>38.636363636363633</c:v>
                </c:pt>
                <c:pt idx="47">
                  <c:v>38.125</c:v>
                </c:pt>
                <c:pt idx="48">
                  <c:v>34.375</c:v>
                </c:pt>
                <c:pt idx="49">
                  <c:v>31.972789115646261</c:v>
                </c:pt>
                <c:pt idx="50">
                  <c:v>30.782312925170068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2E-40F2-B577-FCBCC2D74F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62484608"/>
        <c:axId val="162487296"/>
      </c:barChart>
      <c:catAx>
        <c:axId val="1624846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uk-UA"/>
          </a:p>
        </c:txPr>
        <c:crossAx val="162487296"/>
        <c:crosses val="autoZero"/>
        <c:auto val="1"/>
        <c:lblAlgn val="ctr"/>
        <c:lblOffset val="100"/>
        <c:noMultiLvlLbl val="0"/>
      </c:catAx>
      <c:valAx>
        <c:axId val="16248729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6248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entury Gothic" panose="020B0502020202020204" pitchFamily="34" charset="0"/>
        </a:defRPr>
      </a:pPr>
      <a:endParaRPr lang="uk-UA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722661045322092"/>
          <c:y val="1.3437849944008958E-2"/>
          <c:w val="0.59967627668588674"/>
          <c:h val="0.974699455961062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Оболонський!$A$47:$A$86</c:f>
              <c:strCache>
                <c:ptCount val="40"/>
                <c:pt idx="0">
                  <c:v>Школа  №328 </c:v>
                </c:pt>
                <c:pt idx="1">
                  <c:v>Школа №225 </c:v>
                </c:pt>
                <c:pt idx="2">
                  <c:v>НВК  №143_x000d_
</c:v>
                </c:pt>
                <c:pt idx="3">
                  <c:v>СШ №244 </c:v>
                </c:pt>
                <c:pt idx="4">
                  <c:v>Школа  №104 </c:v>
                </c:pt>
                <c:pt idx="5">
                  <c:v>Школа №29 </c:v>
                </c:pt>
                <c:pt idx="6">
                  <c:v>Школа №8 
_x000d_
</c:v>
                </c:pt>
                <c:pt idx="7">
                  <c:v>СШ №211</c:v>
                </c:pt>
                <c:pt idx="8">
                  <c:v>СШ №16</c:v>
                </c:pt>
                <c:pt idx="9">
                  <c:v>Школа №170 </c:v>
                </c:pt>
                <c:pt idx="10">
                  <c:v>СШ №252 </c:v>
                </c:pt>
                <c:pt idx="11">
                  <c:v>СШ №216 
</c:v>
                </c:pt>
                <c:pt idx="12">
                  <c:v>НВК №157 </c:v>
                </c:pt>
                <c:pt idx="13">
                  <c:v>Школа №285 </c:v>
                </c:pt>
                <c:pt idx="14">
                  <c:v>Школа №219 </c:v>
                </c:pt>
                <c:pt idx="15">
                  <c:v>Школа №233</c:v>
                </c:pt>
                <c:pt idx="16">
                  <c:v>СШ №194 "Перспектива" </c:v>
                </c:pt>
                <c:pt idx="17">
                  <c:v>Школа  №9 </c:v>
                </c:pt>
                <c:pt idx="18">
                  <c:v>Школа №256 </c:v>
                </c:pt>
                <c:pt idx="19">
                  <c:v>Школа №226 </c:v>
                </c:pt>
                <c:pt idx="20">
                  <c:v>СШ №210</c:v>
                </c:pt>
                <c:pt idx="21">
                  <c:v>СШ №14 </c:v>
                </c:pt>
                <c:pt idx="22">
                  <c:v>НВК "Перша ластівка"</c:v>
                </c:pt>
                <c:pt idx="23">
                  <c:v>ШДС "Турбота" </c:v>
                </c:pt>
                <c:pt idx="24">
                  <c:v>НВК №240 "Соціум" </c:v>
                </c:pt>
                <c:pt idx="25">
                  <c:v>СШ №214 </c:v>
                </c:pt>
                <c:pt idx="26">
                  <c:v>НВК № 299 </c:v>
                </c:pt>
                <c:pt idx="27">
                  <c:v>Школа  №326</c:v>
                </c:pt>
                <c:pt idx="28">
                  <c:v>Школа №18 </c:v>
                </c:pt>
                <c:pt idx="29">
                  <c:v>Школа  №268 </c:v>
                </c:pt>
                <c:pt idx="30">
                  <c:v>НВК №20 </c:v>
                </c:pt>
                <c:pt idx="31">
                  <c:v>СШ №239 </c:v>
                </c:pt>
                <c:pt idx="32">
                  <c:v>СШ №298 </c:v>
                </c:pt>
                <c:pt idx="33">
                  <c:v>НВК "Потенціал"</c:v>
                </c:pt>
                <c:pt idx="34">
                  <c:v>Школа  №245 </c:v>
                </c:pt>
                <c:pt idx="35">
                  <c:v>НВК "Ластівка" </c:v>
                </c:pt>
                <c:pt idx="36">
                  <c:v>Школа №168 </c:v>
                </c:pt>
                <c:pt idx="37">
                  <c:v>Школа №232 </c:v>
                </c:pt>
                <c:pt idx="38">
                  <c:v>Школа №231 </c:v>
                </c:pt>
                <c:pt idx="39">
                  <c:v>НВК «Оболонь» </c:v>
                </c:pt>
              </c:strCache>
            </c:strRef>
          </c:cat>
          <c:val>
            <c:numRef>
              <c:f>Оболонський!$B$47:$B$86</c:f>
              <c:numCache>
                <c:formatCode>0.0</c:formatCode>
                <c:ptCount val="40"/>
                <c:pt idx="0">
                  <c:v>253.9</c:v>
                </c:pt>
                <c:pt idx="1">
                  <c:v>129.30000000000001</c:v>
                </c:pt>
                <c:pt idx="2">
                  <c:v>123.33333333333334</c:v>
                </c:pt>
                <c:pt idx="3">
                  <c:v>120</c:v>
                </c:pt>
                <c:pt idx="4">
                  <c:v>112.38636363636363</c:v>
                </c:pt>
                <c:pt idx="5">
                  <c:v>111.54313487241798</c:v>
                </c:pt>
                <c:pt idx="6">
                  <c:v>111.33333333333333</c:v>
                </c:pt>
                <c:pt idx="7">
                  <c:v>105.8</c:v>
                </c:pt>
                <c:pt idx="8">
                  <c:v>105.73333333333332</c:v>
                </c:pt>
                <c:pt idx="9">
                  <c:v>100.19493177387915</c:v>
                </c:pt>
                <c:pt idx="10">
                  <c:v>97.3</c:v>
                </c:pt>
                <c:pt idx="11">
                  <c:v>95.25</c:v>
                </c:pt>
                <c:pt idx="12">
                  <c:v>91.703892788768343</c:v>
                </c:pt>
                <c:pt idx="13">
                  <c:v>90.837696335078533</c:v>
                </c:pt>
                <c:pt idx="14">
                  <c:v>88.5</c:v>
                </c:pt>
                <c:pt idx="15">
                  <c:v>86.715328467153284</c:v>
                </c:pt>
                <c:pt idx="16">
                  <c:v>85.634920634920633</c:v>
                </c:pt>
                <c:pt idx="17">
                  <c:v>84</c:v>
                </c:pt>
                <c:pt idx="18">
                  <c:v>82.6</c:v>
                </c:pt>
                <c:pt idx="19">
                  <c:v>82.058287795992712</c:v>
                </c:pt>
                <c:pt idx="20">
                  <c:v>79.625</c:v>
                </c:pt>
                <c:pt idx="21">
                  <c:v>79.316239316239319</c:v>
                </c:pt>
                <c:pt idx="22">
                  <c:v>78.181818181818187</c:v>
                </c:pt>
                <c:pt idx="23">
                  <c:v>77.600000000000009</c:v>
                </c:pt>
                <c:pt idx="24">
                  <c:v>76.733333333333334</c:v>
                </c:pt>
                <c:pt idx="25">
                  <c:v>75.599999999999994</c:v>
                </c:pt>
                <c:pt idx="26">
                  <c:v>75</c:v>
                </c:pt>
                <c:pt idx="27">
                  <c:v>72.38095238095238</c:v>
                </c:pt>
                <c:pt idx="28">
                  <c:v>70.384615384615387</c:v>
                </c:pt>
                <c:pt idx="29">
                  <c:v>62.222222222222221</c:v>
                </c:pt>
                <c:pt idx="30">
                  <c:v>60.714285714285708</c:v>
                </c:pt>
                <c:pt idx="31">
                  <c:v>52.11538461538462</c:v>
                </c:pt>
                <c:pt idx="32">
                  <c:v>50.4</c:v>
                </c:pt>
                <c:pt idx="33">
                  <c:v>50.155038759689916</c:v>
                </c:pt>
                <c:pt idx="34">
                  <c:v>48.087431693989068</c:v>
                </c:pt>
                <c:pt idx="35">
                  <c:v>48</c:v>
                </c:pt>
                <c:pt idx="36">
                  <c:v>47.083333333333336</c:v>
                </c:pt>
                <c:pt idx="37">
                  <c:v>44.217687074829932</c:v>
                </c:pt>
                <c:pt idx="38">
                  <c:v>33.163265306122447</c:v>
                </c:pt>
                <c:pt idx="39">
                  <c:v>21.089743589743591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45-49DF-8D15-C2B605D858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62503680"/>
        <c:axId val="162510720"/>
      </c:barChart>
      <c:catAx>
        <c:axId val="1625036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uk-UA"/>
          </a:p>
        </c:txPr>
        <c:crossAx val="162510720"/>
        <c:crosses val="autoZero"/>
        <c:auto val="1"/>
        <c:lblAlgn val="ctr"/>
        <c:lblOffset val="100"/>
        <c:noMultiLvlLbl val="0"/>
      </c:catAx>
      <c:valAx>
        <c:axId val="162510720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6250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entury Gothic" panose="020B0502020202020204" pitchFamily="34" charset="0"/>
        </a:defRPr>
      </a:pPr>
      <a:endParaRPr lang="uk-UA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подільський!$A$41:$A$69</c:f>
              <c:strCache>
                <c:ptCount val="29"/>
                <c:pt idx="0">
                  <c:v>Ліцей №100 "Поділ" </c:v>
                </c:pt>
                <c:pt idx="1">
                  <c:v>Фінансовий ліцей</c:v>
                </c:pt>
                <c:pt idx="2">
                  <c:v>Гімназія № 107 "Введенська" </c:v>
                </c:pt>
                <c:pt idx="3">
                  <c:v>ШДС "Поділля"</c:v>
                </c:pt>
                <c:pt idx="4">
                  <c:v>Гімназія №257 "Синьоозерна"</c:v>
                </c:pt>
                <c:pt idx="5">
                  <c:v>Школа №6</c:v>
                </c:pt>
                <c:pt idx="6">
                  <c:v>Гімназія №34 "Либідь" </c:v>
                </c:pt>
                <c:pt idx="7">
                  <c:v>СШ №3 </c:v>
                </c:pt>
                <c:pt idx="8">
                  <c:v>Гімназія №19 "Межигірська" </c:v>
                </c:pt>
                <c:pt idx="9">
                  <c:v>Романо-германська гімназія №123</c:v>
                </c:pt>
                <c:pt idx="10">
                  <c:v>СШ №124</c:v>
                </c:pt>
                <c:pt idx="11">
                  <c:v>СШ №17 </c:v>
                </c:pt>
                <c:pt idx="12">
                  <c:v>СШ №193 </c:v>
                </c:pt>
                <c:pt idx="13">
                  <c:v>Школа №156</c:v>
                </c:pt>
                <c:pt idx="14">
                  <c:v>ШДС "Дивоцвіт"</c:v>
                </c:pt>
                <c:pt idx="15">
                  <c:v>Школа № 10</c:v>
                </c:pt>
                <c:pt idx="16">
                  <c:v>Школа №93</c:v>
                </c:pt>
                <c:pt idx="17">
                  <c:v>СШ №2 </c:v>
                </c:pt>
                <c:pt idx="18">
                  <c:v>Школа №63 </c:v>
                </c:pt>
                <c:pt idx="19">
                  <c:v>СШ №271</c:v>
                </c:pt>
                <c:pt idx="20">
                  <c:v>ШДС імені "Софії Русової "</c:v>
                </c:pt>
                <c:pt idx="21">
                  <c:v>СШ №118 </c:v>
                </c:pt>
                <c:pt idx="22">
                  <c:v>Школа №243</c:v>
                </c:pt>
                <c:pt idx="23">
                  <c:v>ШДС "Родзинка " </c:v>
                </c:pt>
                <c:pt idx="24">
                  <c:v>Школа №242</c:v>
                </c:pt>
                <c:pt idx="25">
                  <c:v>Школа № 262</c:v>
                </c:pt>
                <c:pt idx="26">
                  <c:v>СШ №114 </c:v>
                </c:pt>
                <c:pt idx="27">
                  <c:v>Школа №45</c:v>
                </c:pt>
                <c:pt idx="28">
                  <c:v>Школа №68</c:v>
                </c:pt>
              </c:strCache>
            </c:strRef>
          </c:cat>
          <c:val>
            <c:numRef>
              <c:f>подільський!$B$41:$B$69</c:f>
              <c:numCache>
                <c:formatCode>0.0</c:formatCode>
                <c:ptCount val="29"/>
                <c:pt idx="0">
                  <c:v>155.125</c:v>
                </c:pt>
                <c:pt idx="1">
                  <c:v>148</c:v>
                </c:pt>
                <c:pt idx="2">
                  <c:v>130</c:v>
                </c:pt>
                <c:pt idx="3">
                  <c:v>122.30769230769232</c:v>
                </c:pt>
                <c:pt idx="4">
                  <c:v>118.66666666666667</c:v>
                </c:pt>
                <c:pt idx="5">
                  <c:v>112.0408163265306</c:v>
                </c:pt>
                <c:pt idx="6">
                  <c:v>110.234375</c:v>
                </c:pt>
                <c:pt idx="7">
                  <c:v>106.16666666666667</c:v>
                </c:pt>
                <c:pt idx="8">
                  <c:v>106.16666666666667</c:v>
                </c:pt>
                <c:pt idx="9">
                  <c:v>99.305555555555557</c:v>
                </c:pt>
                <c:pt idx="10">
                  <c:v>95.07692307692308</c:v>
                </c:pt>
                <c:pt idx="11">
                  <c:v>93.285714285714278</c:v>
                </c:pt>
                <c:pt idx="12">
                  <c:v>92.352941176470594</c:v>
                </c:pt>
                <c:pt idx="13">
                  <c:v>77.5</c:v>
                </c:pt>
                <c:pt idx="14">
                  <c:v>76.8</c:v>
                </c:pt>
                <c:pt idx="15">
                  <c:v>69.75</c:v>
                </c:pt>
                <c:pt idx="16">
                  <c:v>64.41326530612244</c:v>
                </c:pt>
                <c:pt idx="17">
                  <c:v>63.157894736842103</c:v>
                </c:pt>
                <c:pt idx="18">
                  <c:v>62.812500000000007</c:v>
                </c:pt>
                <c:pt idx="19">
                  <c:v>56.8</c:v>
                </c:pt>
                <c:pt idx="20">
                  <c:v>52.72727272727272</c:v>
                </c:pt>
                <c:pt idx="21">
                  <c:v>52.307692307692314</c:v>
                </c:pt>
                <c:pt idx="22">
                  <c:v>51.403061224489797</c:v>
                </c:pt>
                <c:pt idx="23">
                  <c:v>51.2</c:v>
                </c:pt>
                <c:pt idx="24">
                  <c:v>48.852040816326529</c:v>
                </c:pt>
                <c:pt idx="25">
                  <c:v>47.890625</c:v>
                </c:pt>
                <c:pt idx="26">
                  <c:v>41.090909090909086</c:v>
                </c:pt>
                <c:pt idx="27">
                  <c:v>38.6</c:v>
                </c:pt>
                <c:pt idx="28">
                  <c:v>34.204545454545453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14-4415-82E3-32FE644C20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overlap val="-25"/>
        <c:axId val="162617600"/>
        <c:axId val="162632832"/>
      </c:barChart>
      <c:catAx>
        <c:axId val="1626176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uk-UA"/>
          </a:p>
        </c:txPr>
        <c:crossAx val="162632832"/>
        <c:crosses val="autoZero"/>
        <c:auto val="1"/>
        <c:lblAlgn val="ctr"/>
        <c:lblOffset val="100"/>
        <c:noMultiLvlLbl val="0"/>
      </c:catAx>
      <c:valAx>
        <c:axId val="162632832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6261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entury Gothic" panose="020B0502020202020204" pitchFamily="34" charset="0"/>
        </a:defRPr>
      </a:pPr>
      <a:endParaRPr lang="uk-UA"/>
    </a:p>
  </c:txPr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422471423317766"/>
          <c:y val="1.2314473349059215E-2"/>
          <c:w val="0.65762429408416079"/>
          <c:h val="0.96693223473648071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святошинський!$A$60:$A$99</c:f>
              <c:strCache>
                <c:ptCount val="40"/>
                <c:pt idx="0">
                  <c:v>Гімназія східних мов №1</c:v>
                </c:pt>
                <c:pt idx="1">
                  <c:v>Школа №162 </c:v>
                </c:pt>
                <c:pt idx="2">
                  <c:v>СШ №304 </c:v>
                </c:pt>
                <c:pt idx="3">
                  <c:v>Гімназія "Академія"</c:v>
                </c:pt>
                <c:pt idx="4">
                  <c:v>СШ №40 </c:v>
                </c:pt>
                <c:pt idx="5">
                  <c:v>Ліцей "ЕКО"№198</c:v>
                </c:pt>
                <c:pt idx="6">
                  <c:v>СШ №76</c:v>
                </c:pt>
                <c:pt idx="7">
                  <c:v>СШ №200 </c:v>
                </c:pt>
                <c:pt idx="8">
                  <c:v>СШ №196 </c:v>
                </c:pt>
                <c:pt idx="9">
                  <c:v>Школа №140 </c:v>
                </c:pt>
                <c:pt idx="10">
                  <c:v>СШ №197 </c:v>
                </c:pt>
                <c:pt idx="11">
                  <c:v>Школа №281 </c:v>
                </c:pt>
                <c:pt idx="12">
                  <c:v>СШ №317 </c:v>
                </c:pt>
                <c:pt idx="13">
                  <c:v>СШ №185 </c:v>
                </c:pt>
                <c:pt idx="14">
                  <c:v>Школа №206 </c:v>
                </c:pt>
                <c:pt idx="15">
                  <c:v>Школа №288</c:v>
                </c:pt>
                <c:pt idx="16">
                  <c:v>Гімназія №287</c:v>
                </c:pt>
                <c:pt idx="17">
                  <c:v>Гімназія №154 </c:v>
                </c:pt>
                <c:pt idx="18">
                  <c:v>СШ №254 </c:v>
                </c:pt>
                <c:pt idx="19">
                  <c:v>Школа №230 </c:v>
                </c:pt>
                <c:pt idx="20">
                  <c:v>Школа №35 </c:v>
                </c:pt>
                <c:pt idx="21">
                  <c:v>СШ №131 </c:v>
                </c:pt>
                <c:pt idx="22">
                  <c:v>СШ №96 </c:v>
                </c:pt>
                <c:pt idx="23">
                  <c:v>Школа №13 </c:v>
                </c:pt>
                <c:pt idx="24">
                  <c:v>Школа №222 </c:v>
                </c:pt>
                <c:pt idx="25">
                  <c:v>Школа № 83 </c:v>
                </c:pt>
                <c:pt idx="26">
                  <c:v>Школа №223 </c:v>
                </c:pt>
                <c:pt idx="27">
                  <c:v>Школа №55 </c:v>
                </c:pt>
                <c:pt idx="28">
                  <c:v>СШ №203 </c:v>
                </c:pt>
                <c:pt idx="29">
                  <c:v>Школа №72 </c:v>
                </c:pt>
                <c:pt idx="30">
                  <c:v>Школа №253</c:v>
                </c:pt>
                <c:pt idx="31">
                  <c:v>Школа №50 </c:v>
                </c:pt>
                <c:pt idx="32">
                  <c:v>Школа №215</c:v>
                </c:pt>
                <c:pt idx="33">
                  <c:v>НВК "Довіра"</c:v>
                </c:pt>
                <c:pt idx="34">
                  <c:v>Школа №297</c:v>
                </c:pt>
                <c:pt idx="35">
                  <c:v>НВК "Лілея"</c:v>
                </c:pt>
                <c:pt idx="36">
                  <c:v>НВК "Сузір'я"</c:v>
                </c:pt>
                <c:pt idx="37">
                  <c:v>Школа №235</c:v>
                </c:pt>
                <c:pt idx="38">
                  <c:v>НВК "Інтел"</c:v>
                </c:pt>
                <c:pt idx="39">
                  <c:v>Школа №205</c:v>
                </c:pt>
              </c:strCache>
            </c:strRef>
          </c:cat>
          <c:val>
            <c:numRef>
              <c:f>святошинський!$B$60:$B$99</c:f>
              <c:numCache>
                <c:formatCode>0.0</c:formatCode>
                <c:ptCount val="40"/>
                <c:pt idx="0">
                  <c:v>184.95999999999998</c:v>
                </c:pt>
                <c:pt idx="1">
                  <c:v>150.80000000000001</c:v>
                </c:pt>
                <c:pt idx="2">
                  <c:v>146.44444444444446</c:v>
                </c:pt>
                <c:pt idx="3">
                  <c:v>140.23809523809524</c:v>
                </c:pt>
                <c:pt idx="4">
                  <c:v>119.53488372093024</c:v>
                </c:pt>
                <c:pt idx="5">
                  <c:v>115.22108843537416</c:v>
                </c:pt>
                <c:pt idx="6">
                  <c:v>111.01010101010101</c:v>
                </c:pt>
                <c:pt idx="7">
                  <c:v>110.75</c:v>
                </c:pt>
                <c:pt idx="8">
                  <c:v>98.894557823129247</c:v>
                </c:pt>
                <c:pt idx="9">
                  <c:v>96.25</c:v>
                </c:pt>
                <c:pt idx="10">
                  <c:v>96.003401360544217</c:v>
                </c:pt>
                <c:pt idx="11">
                  <c:v>94.982993197278915</c:v>
                </c:pt>
                <c:pt idx="12">
                  <c:v>89.918699186991873</c:v>
                </c:pt>
                <c:pt idx="13">
                  <c:v>88.031496062992119</c:v>
                </c:pt>
                <c:pt idx="14">
                  <c:v>82.142857142857139</c:v>
                </c:pt>
                <c:pt idx="15">
                  <c:v>79.848484848484844</c:v>
                </c:pt>
                <c:pt idx="16">
                  <c:v>78.316326530612244</c:v>
                </c:pt>
                <c:pt idx="17">
                  <c:v>78.3</c:v>
                </c:pt>
                <c:pt idx="18">
                  <c:v>78.141025641025635</c:v>
                </c:pt>
                <c:pt idx="19">
                  <c:v>77.89115646258503</c:v>
                </c:pt>
                <c:pt idx="20">
                  <c:v>76.410256410256409</c:v>
                </c:pt>
                <c:pt idx="21">
                  <c:v>72.61904761904762</c:v>
                </c:pt>
                <c:pt idx="22">
                  <c:v>71.375</c:v>
                </c:pt>
                <c:pt idx="23">
                  <c:v>66.156462585034021</c:v>
                </c:pt>
                <c:pt idx="24">
                  <c:v>59.353741496598644</c:v>
                </c:pt>
                <c:pt idx="25">
                  <c:v>58.541666666666671</c:v>
                </c:pt>
                <c:pt idx="26">
                  <c:v>57.628205128205124</c:v>
                </c:pt>
                <c:pt idx="27">
                  <c:v>56.666666666666664</c:v>
                </c:pt>
                <c:pt idx="28">
                  <c:v>56.041666666666664</c:v>
                </c:pt>
                <c:pt idx="29">
                  <c:v>55.272108843537417</c:v>
                </c:pt>
                <c:pt idx="30">
                  <c:v>54.294871794871788</c:v>
                </c:pt>
                <c:pt idx="31">
                  <c:v>53.401360544217688</c:v>
                </c:pt>
                <c:pt idx="32">
                  <c:v>51.105442176870753</c:v>
                </c:pt>
                <c:pt idx="33">
                  <c:v>49.545454545454547</c:v>
                </c:pt>
                <c:pt idx="34">
                  <c:v>48.253968253968253</c:v>
                </c:pt>
                <c:pt idx="35">
                  <c:v>47.599999999999994</c:v>
                </c:pt>
                <c:pt idx="36">
                  <c:v>46.400000000000006</c:v>
                </c:pt>
                <c:pt idx="37">
                  <c:v>44.294871794871796</c:v>
                </c:pt>
                <c:pt idx="38">
                  <c:v>40.799999999999997</c:v>
                </c:pt>
                <c:pt idx="39">
                  <c:v>39.200680272108848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9A-49D6-9030-0DC37BB717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62656640"/>
        <c:axId val="162659328"/>
      </c:barChart>
      <c:catAx>
        <c:axId val="16265664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uk-UA"/>
          </a:p>
        </c:txPr>
        <c:crossAx val="162659328"/>
        <c:crosses val="autoZero"/>
        <c:auto val="1"/>
        <c:lblAlgn val="ctr"/>
        <c:lblOffset val="100"/>
        <c:noMultiLvlLbl val="0"/>
      </c:catAx>
      <c:valAx>
        <c:axId val="162659328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6265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entury Gothic" panose="020B0502020202020204" pitchFamily="34" charset="0"/>
        </a:defRPr>
      </a:pPr>
      <a:endParaRPr lang="uk-UA"/>
    </a:p>
  </c:txPr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соломьянський!$A$55:$A$95</c:f>
              <c:strCache>
                <c:ptCount val="41"/>
                <c:pt idx="0">
                  <c:v>Школа №279 </c:v>
                </c:pt>
                <c:pt idx="1">
                  <c:v>СШ №115 </c:v>
                </c:pt>
                <c:pt idx="2">
                  <c:v>Гімназія №318 "Міленіум"</c:v>
                </c:pt>
                <c:pt idx="3">
                  <c:v>СШ №71 </c:v>
                </c:pt>
                <c:pt idx="4">
                  <c:v>СШ № 43</c:v>
                </c:pt>
                <c:pt idx="5">
                  <c:v>Школа №69 </c:v>
                </c:pt>
                <c:pt idx="6">
                  <c:v>СШ №324 </c:v>
                </c:pt>
                <c:pt idx="7">
                  <c:v>Технічний ліцей НТУ України "КПІ" </c:v>
                </c:pt>
                <c:pt idx="8">
                  <c:v>Школа №310 "Творчість" </c:v>
                </c:pt>
                <c:pt idx="9">
                  <c:v>Ліцей "Престиж" </c:v>
                </c:pt>
                <c:pt idx="10">
                  <c:v>Гімназія біотехнологій №177 </c:v>
                </c:pt>
                <c:pt idx="11">
                  <c:v>СШ №149 </c:v>
                </c:pt>
                <c:pt idx="12">
                  <c:v>СШ №52 </c:v>
                </c:pt>
                <c:pt idx="13">
                  <c:v>Гімназія №178 </c:v>
                </c:pt>
                <c:pt idx="14">
                  <c:v>СШ №64 </c:v>
                </c:pt>
                <c:pt idx="15">
                  <c:v>Школа №166 </c:v>
                </c:pt>
                <c:pt idx="16">
                  <c:v>Гімназія-інтернат №13 </c:v>
                </c:pt>
                <c:pt idx="17">
                  <c:v>Ліцей №144 </c:v>
                </c:pt>
                <c:pt idx="18">
                  <c:v>НВК "Ерудит" </c:v>
                </c:pt>
                <c:pt idx="19">
                  <c:v>Школа №173 </c:v>
                </c:pt>
                <c:pt idx="20">
                  <c:v>Ліцей №142</c:v>
                </c:pt>
                <c:pt idx="21">
                  <c:v>СШ №164</c:v>
                </c:pt>
                <c:pt idx="22">
                  <c:v>СШ №187 </c:v>
                </c:pt>
                <c:pt idx="23">
                  <c:v>Авіакосмічний ліцей ім.І.Сікорського НАУ </c:v>
                </c:pt>
                <c:pt idx="24">
                  <c:v>Школа №22 </c:v>
                </c:pt>
                <c:pt idx="25">
                  <c:v>Політехнічний ліцей НТУУ "КПІ" </c:v>
                </c:pt>
                <c:pt idx="26">
                  <c:v>Школа №74 </c:v>
                </c:pt>
                <c:pt idx="27">
                  <c:v>Школа №67</c:v>
                </c:pt>
                <c:pt idx="28">
                  <c:v>Школа №46 </c:v>
                </c:pt>
                <c:pt idx="29">
                  <c:v>Школа №174</c:v>
                </c:pt>
                <c:pt idx="30">
                  <c:v>СШ №159 </c:v>
                </c:pt>
                <c:pt idx="31">
                  <c:v>Школа №54</c:v>
                </c:pt>
                <c:pt idx="32">
                  <c:v>Школа №161</c:v>
                </c:pt>
                <c:pt idx="33">
                  <c:v>Школа №229 </c:v>
                </c:pt>
                <c:pt idx="34">
                  <c:v>ШДС "Сяйво" </c:v>
                </c:pt>
                <c:pt idx="35">
                  <c:v>Школа №12</c:v>
                </c:pt>
                <c:pt idx="36">
                  <c:v>Школа №26 </c:v>
                </c:pt>
                <c:pt idx="37">
                  <c:v>Школа №221</c:v>
                </c:pt>
                <c:pt idx="38">
                  <c:v>Школа №60 </c:v>
                </c:pt>
                <c:pt idx="39">
                  <c:v>ШДС "Відродження"</c:v>
                </c:pt>
                <c:pt idx="40">
                  <c:v>Школа №121</c:v>
                </c:pt>
              </c:strCache>
            </c:strRef>
          </c:cat>
          <c:val>
            <c:numRef>
              <c:f>соломьянський!$B$55:$B$95</c:f>
              <c:numCache>
                <c:formatCode>0.0</c:formatCode>
                <c:ptCount val="41"/>
                <c:pt idx="0">
                  <c:v>159.5</c:v>
                </c:pt>
                <c:pt idx="1">
                  <c:v>141.61931818181819</c:v>
                </c:pt>
                <c:pt idx="2">
                  <c:v>140.33333333333334</c:v>
                </c:pt>
                <c:pt idx="3">
                  <c:v>136.61538461538461</c:v>
                </c:pt>
                <c:pt idx="4">
                  <c:v>136.30000000000001</c:v>
                </c:pt>
                <c:pt idx="5">
                  <c:v>135.46875</c:v>
                </c:pt>
                <c:pt idx="6">
                  <c:v>133.69999999999999</c:v>
                </c:pt>
                <c:pt idx="7">
                  <c:v>133.30000000000001</c:v>
                </c:pt>
                <c:pt idx="8">
                  <c:v>129</c:v>
                </c:pt>
                <c:pt idx="9">
                  <c:v>125</c:v>
                </c:pt>
                <c:pt idx="10">
                  <c:v>122.24</c:v>
                </c:pt>
                <c:pt idx="11">
                  <c:v>120.83333333333333</c:v>
                </c:pt>
                <c:pt idx="12">
                  <c:v>116.875</c:v>
                </c:pt>
                <c:pt idx="13">
                  <c:v>113.7</c:v>
                </c:pt>
                <c:pt idx="14">
                  <c:v>112.00000000000001</c:v>
                </c:pt>
                <c:pt idx="15">
                  <c:v>106.42857142857143</c:v>
                </c:pt>
                <c:pt idx="16">
                  <c:v>105.2</c:v>
                </c:pt>
                <c:pt idx="17">
                  <c:v>104.94736842105263</c:v>
                </c:pt>
                <c:pt idx="18">
                  <c:v>101.11111111111111</c:v>
                </c:pt>
                <c:pt idx="19">
                  <c:v>98.8</c:v>
                </c:pt>
                <c:pt idx="20">
                  <c:v>91.666666666666657</c:v>
                </c:pt>
                <c:pt idx="21">
                  <c:v>91.666666666666657</c:v>
                </c:pt>
                <c:pt idx="22">
                  <c:v>91.666666666666657</c:v>
                </c:pt>
                <c:pt idx="23">
                  <c:v>91.3</c:v>
                </c:pt>
                <c:pt idx="24">
                  <c:v>90</c:v>
                </c:pt>
                <c:pt idx="25">
                  <c:v>88.875</c:v>
                </c:pt>
                <c:pt idx="26">
                  <c:v>84.166666666666671</c:v>
                </c:pt>
                <c:pt idx="27">
                  <c:v>80.5</c:v>
                </c:pt>
                <c:pt idx="28">
                  <c:v>79.571428571428569</c:v>
                </c:pt>
                <c:pt idx="29">
                  <c:v>78.3</c:v>
                </c:pt>
                <c:pt idx="30">
                  <c:v>75</c:v>
                </c:pt>
                <c:pt idx="31">
                  <c:v>68.777777777777786</c:v>
                </c:pt>
                <c:pt idx="32">
                  <c:v>63.888888888888886</c:v>
                </c:pt>
                <c:pt idx="33">
                  <c:v>61.1</c:v>
                </c:pt>
                <c:pt idx="34">
                  <c:v>60</c:v>
                </c:pt>
                <c:pt idx="35">
                  <c:v>57.4</c:v>
                </c:pt>
                <c:pt idx="36">
                  <c:v>57.111111111111114</c:v>
                </c:pt>
                <c:pt idx="37">
                  <c:v>51.4</c:v>
                </c:pt>
                <c:pt idx="38">
                  <c:v>50.285714285714292</c:v>
                </c:pt>
                <c:pt idx="39">
                  <c:v>40.909090909090914</c:v>
                </c:pt>
                <c:pt idx="40">
                  <c:v>39.700000000000003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7C-4E90-83EC-FD9BA65D5A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63023872"/>
        <c:axId val="163031296"/>
      </c:barChart>
      <c:catAx>
        <c:axId val="1630238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uk-UA"/>
          </a:p>
        </c:txPr>
        <c:crossAx val="163031296"/>
        <c:crosses val="autoZero"/>
        <c:auto val="1"/>
        <c:lblAlgn val="ctr"/>
        <c:lblOffset val="100"/>
        <c:noMultiLvlLbl val="0"/>
      </c:catAx>
      <c:valAx>
        <c:axId val="16303129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6302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entury Gothic" panose="020B0502020202020204" pitchFamily="34" charset="0"/>
        </a:defRPr>
      </a:pPr>
      <a:endParaRPr lang="uk-UA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882613909866388E-2"/>
          <c:y val="5.3085823876535418E-2"/>
          <c:w val="0.7991838196275961"/>
          <c:h val="0.616875473062280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всього</c:v>
                </c:pt>
                <c:pt idx="1">
                  <c:v>комунальні</c:v>
                </c:pt>
                <c:pt idx="2">
                  <c:v>приватні</c:v>
                </c:pt>
                <c:pt idx="3">
                  <c:v>відомчі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500</c:v>
                </c:pt>
                <c:pt idx="1">
                  <c:v>440</c:v>
                </c:pt>
                <c:pt idx="2">
                  <c:v>51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A7-4912-BF23-043225A202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всього</c:v>
                </c:pt>
                <c:pt idx="1">
                  <c:v>комунальні</c:v>
                </c:pt>
                <c:pt idx="2">
                  <c:v>приватні</c:v>
                </c:pt>
                <c:pt idx="3">
                  <c:v>відомчі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494</c:v>
                </c:pt>
                <c:pt idx="1">
                  <c:v>435</c:v>
                </c:pt>
                <c:pt idx="2">
                  <c:v>50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A7-4912-BF23-043225A202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accent3">
                  <a:lumMod val="60000"/>
                  <a:lumOff val="4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всього</c:v>
                </c:pt>
                <c:pt idx="1">
                  <c:v>комунальні</c:v>
                </c:pt>
                <c:pt idx="2">
                  <c:v>приватні</c:v>
                </c:pt>
                <c:pt idx="3">
                  <c:v>відомчі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493</c:v>
                </c:pt>
                <c:pt idx="1">
                  <c:v>429</c:v>
                </c:pt>
                <c:pt idx="2">
                  <c:v>55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A7-4912-BF23-043225A202B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2ED8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всього</c:v>
                </c:pt>
                <c:pt idx="1">
                  <c:v>комунальні</c:v>
                </c:pt>
                <c:pt idx="2">
                  <c:v>приватні</c:v>
                </c:pt>
                <c:pt idx="3">
                  <c:v>відомчі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505</c:v>
                </c:pt>
                <c:pt idx="1">
                  <c:v>430</c:v>
                </c:pt>
                <c:pt idx="2">
                  <c:v>66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A7-4912-BF23-043225A202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663808"/>
        <c:axId val="160669696"/>
      </c:barChart>
      <c:catAx>
        <c:axId val="16066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669696"/>
        <c:crosses val="autoZero"/>
        <c:auto val="1"/>
        <c:lblAlgn val="ctr"/>
        <c:lblOffset val="100"/>
        <c:noMultiLvlLbl val="0"/>
      </c:catAx>
      <c:valAx>
        <c:axId val="16066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663808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928464256928511"/>
          <c:y val="0.23973227272971243"/>
          <c:w val="0.55623386446772893"/>
          <c:h val="0.7223077790122860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88-4FA9-822E-47F2E09ED27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2"/>
                </a:solidFill>
                <a:prstDash val="solid"/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88-4FA9-822E-47F2E09ED2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88-4FA9-822E-47F2E09ED27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4"/>
                </a:solidFill>
                <a:prstDash val="solid"/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188-4FA9-822E-47F2E09ED27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5"/>
                </a:solidFill>
                <a:prstDash val="solid"/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188-4FA9-822E-47F2E09ED27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6"/>
                </a:solidFill>
                <a:prstDash val="solid"/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188-4FA9-822E-47F2E09ED27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188-4FA9-822E-47F2E09ED27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188-4FA9-822E-47F2E09ED27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B188-4FA9-822E-47F2E09ED27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B188-4FA9-822E-47F2E09ED27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B188-4FA9-822E-47F2E09ED27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B188-4FA9-822E-47F2E09ED2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мережа!$A$146:$A$157</c:f>
              <c:strCache>
                <c:ptCount val="12"/>
                <c:pt idx="0">
                  <c:v>ЗЗСО</c:v>
                </c:pt>
                <c:pt idx="1">
                  <c:v>СШ</c:v>
                </c:pt>
                <c:pt idx="2">
                  <c:v>ліцеї</c:v>
                </c:pt>
                <c:pt idx="3">
                  <c:v>гімназії</c:v>
                </c:pt>
                <c:pt idx="4">
                  <c:v>НВК</c:v>
                </c:pt>
                <c:pt idx="5">
                  <c:v>ШДС</c:v>
                </c:pt>
                <c:pt idx="6">
                  <c:v> школи-інтернати</c:v>
                </c:pt>
                <c:pt idx="7">
                  <c:v>вечірні </c:v>
                </c:pt>
                <c:pt idx="8">
                  <c:v>спеціальні школи</c:v>
                </c:pt>
                <c:pt idx="9">
                  <c:v>спеціальні-інтернати</c:v>
                </c:pt>
                <c:pt idx="10">
                  <c:v>дитячий будинок "Малятко"</c:v>
                </c:pt>
                <c:pt idx="11">
                  <c:v>навчально-реабілітаційні центри</c:v>
                </c:pt>
              </c:strCache>
            </c:strRef>
          </c:cat>
          <c:val>
            <c:numRef>
              <c:f>мережа!$B$146:$B$157</c:f>
              <c:numCache>
                <c:formatCode>0.0</c:formatCode>
                <c:ptCount val="12"/>
                <c:pt idx="0">
                  <c:v>33.720930232558139</c:v>
                </c:pt>
                <c:pt idx="1">
                  <c:v>29.534883720930232</c:v>
                </c:pt>
                <c:pt idx="2">
                  <c:v>6.7441860465116283</c:v>
                </c:pt>
                <c:pt idx="3">
                  <c:v>9.5348837209302317</c:v>
                </c:pt>
                <c:pt idx="4">
                  <c:v>10.465116279069768</c:v>
                </c:pt>
                <c:pt idx="5">
                  <c:v>2.0930232558139537</c:v>
                </c:pt>
                <c:pt idx="6">
                  <c:v>1.8604651162790697</c:v>
                </c:pt>
                <c:pt idx="7">
                  <c:v>2.0930232558139537</c:v>
                </c:pt>
                <c:pt idx="8">
                  <c:v>0.69767441860465118</c:v>
                </c:pt>
                <c:pt idx="9">
                  <c:v>2.558139534883721</c:v>
                </c:pt>
                <c:pt idx="10">
                  <c:v>0.23255813953488372</c:v>
                </c:pt>
                <c:pt idx="11">
                  <c:v>0.46511627906976744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B188-4FA9-822E-47F2E09ED275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Century Gothic" panose="020B0502020202020204" pitchFamily="34" charset="0"/>
        </a:defRPr>
      </a:pPr>
      <a:endParaRPr lang="uk-UA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0980019842017355"/>
          <c:y val="4.1789070046541588E-2"/>
        </c:manualLayout>
      </c:layout>
      <c:overlay val="0"/>
      <c:txPr>
        <a:bodyPr/>
        <a:lstStyle/>
        <a:p>
          <a:pPr>
            <a:defRPr sz="1400"/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5.7513513935758029E-2"/>
          <c:y val="3.7623425925026946E-2"/>
          <c:w val="0.94248647574945921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дітей, тис. 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33,9;  </a:t>
                    </a:r>
                    <a:r>
                      <a:rPr lang="uk-UA" b="1"/>
                      <a:t>6 років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CE-42F2-9C2A-17E15562C34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33,3;  </a:t>
                    </a:r>
                    <a:r>
                      <a:rPr lang="uk-UA" b="1"/>
                      <a:t>5 років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CE-42F2-9C2A-17E15562C34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34,8;  </a:t>
                    </a:r>
                    <a:r>
                      <a:rPr lang="uk-UA" b="1"/>
                      <a:t>4 роки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CE-42F2-9C2A-17E15562C34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 35,6;  </a:t>
                    </a:r>
                    <a:r>
                      <a:rPr lang="uk-UA" b="1"/>
                      <a:t>3 роки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CE-42F2-9C2A-17E15562C34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 36,7;  </a:t>
                    </a:r>
                    <a:r>
                      <a:rPr lang="uk-UA" b="1"/>
                      <a:t>2 роки</a:t>
                    </a:r>
                  </a:p>
                  <a:p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CE-42F2-9C2A-17E15562C34D}"/>
                </c:ext>
              </c:extLst>
            </c:dLbl>
            <c:dLbl>
              <c:idx val="5"/>
              <c:layout>
                <c:manualLayout>
                  <c:x val="4.6376811594203747E-3"/>
                  <c:y val="7.222222222222221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 35,3;  </a:t>
                    </a:r>
                    <a:r>
                      <a:rPr lang="uk-UA" b="1"/>
                      <a:t>1 рік</a:t>
                    </a:r>
                  </a:p>
                  <a:p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ECE-42F2-9C2A-17E15562C3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33.9</c:v>
                </c:pt>
                <c:pt idx="1">
                  <c:v>33.299999999999997</c:v>
                </c:pt>
                <c:pt idx="2">
                  <c:v>34.799999999999997</c:v>
                </c:pt>
                <c:pt idx="3">
                  <c:v>35.6</c:v>
                </c:pt>
                <c:pt idx="4">
                  <c:v>36.700000000000003</c:v>
                </c:pt>
                <c:pt idx="5">
                  <c:v>35.299999999999997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ECE-42F2-9C2A-17E15562C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41120"/>
        <c:axId val="161142656"/>
      </c:barChart>
      <c:catAx>
        <c:axId val="16114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142656"/>
        <c:crosses val="autoZero"/>
        <c:auto val="1"/>
        <c:lblAlgn val="ctr"/>
        <c:lblOffset val="100"/>
        <c:noMultiLvlLbl val="0"/>
      </c:catAx>
      <c:valAx>
        <c:axId val="16114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1411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uk-UA" sz="1200" b="1"/>
              <a:t>Кількість учнів у ЗЗСО  комунальної форми власності </a:t>
            </a:r>
          </a:p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uk-UA" sz="1200" b="1"/>
              <a:t>за  4  роки </a:t>
            </a:r>
            <a:r>
              <a:rPr lang="uk-UA" sz="1200" b="1" baseline="0"/>
              <a:t> у розрізі </a:t>
            </a:r>
            <a:r>
              <a:rPr lang="uk-UA" sz="1200" b="1"/>
              <a:t>районів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0905160740257789"/>
          <c:y val="0.19301828235326005"/>
          <c:w val="0.76759382784158348"/>
          <c:h val="0.7817378851739917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мережа!$B$243</c:f>
              <c:strCache>
                <c:ptCount val="1"/>
                <c:pt idx="0">
                  <c:v>2016-2015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6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мережа!$A$244:$A$253</c:f>
              <c:strCache>
                <c:ptCount val="10"/>
                <c:pt idx="0">
                  <c:v>Дарницький</c:v>
                </c:pt>
                <c:pt idx="1">
                  <c:v>Деснянський</c:v>
                </c:pt>
                <c:pt idx="2">
                  <c:v>Дніпровський</c:v>
                </c:pt>
                <c:pt idx="3">
                  <c:v>Святошинський</c:v>
                </c:pt>
                <c:pt idx="4">
                  <c:v>Оболонський</c:v>
                </c:pt>
                <c:pt idx="5">
                  <c:v>Солом'янський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мережа!$B$244:$B$253</c:f>
              <c:numCache>
                <c:formatCode>General</c:formatCode>
                <c:ptCount val="10"/>
                <c:pt idx="0">
                  <c:v>37324</c:v>
                </c:pt>
                <c:pt idx="1">
                  <c:v>32049</c:v>
                </c:pt>
                <c:pt idx="2">
                  <c:v>31462</c:v>
                </c:pt>
                <c:pt idx="3">
                  <c:v>29616</c:v>
                </c:pt>
                <c:pt idx="4">
                  <c:v>26657</c:v>
                </c:pt>
                <c:pt idx="5">
                  <c:v>25018</c:v>
                </c:pt>
                <c:pt idx="6">
                  <c:v>21534</c:v>
                </c:pt>
                <c:pt idx="7">
                  <c:v>19023</c:v>
                </c:pt>
                <c:pt idx="8">
                  <c:v>17660</c:v>
                </c:pt>
                <c:pt idx="9">
                  <c:v>13316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08-4660-8008-EA62003A405F}"/>
            </c:ext>
          </c:extLst>
        </c:ser>
        <c:ser>
          <c:idx val="1"/>
          <c:order val="1"/>
          <c:tx>
            <c:strRef>
              <c:f>мережа!$C$243</c:f>
              <c:strCache>
                <c:ptCount val="1"/>
                <c:pt idx="0">
                  <c:v>2016-2017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2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мережа!$A$244:$A$253</c:f>
              <c:strCache>
                <c:ptCount val="10"/>
                <c:pt idx="0">
                  <c:v>Дарницький</c:v>
                </c:pt>
                <c:pt idx="1">
                  <c:v>Деснянський</c:v>
                </c:pt>
                <c:pt idx="2">
                  <c:v>Дніпровський</c:v>
                </c:pt>
                <c:pt idx="3">
                  <c:v>Святошинський</c:v>
                </c:pt>
                <c:pt idx="4">
                  <c:v>Оболонський</c:v>
                </c:pt>
                <c:pt idx="5">
                  <c:v>Солом'янський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мережа!$C$244:$C$253</c:f>
              <c:numCache>
                <c:formatCode>General</c:formatCode>
                <c:ptCount val="10"/>
                <c:pt idx="0">
                  <c:v>39029</c:v>
                </c:pt>
                <c:pt idx="1">
                  <c:v>33202</c:v>
                </c:pt>
                <c:pt idx="2">
                  <c:v>32757</c:v>
                </c:pt>
                <c:pt idx="3">
                  <c:v>31078</c:v>
                </c:pt>
                <c:pt idx="4">
                  <c:v>27863</c:v>
                </c:pt>
                <c:pt idx="5">
                  <c:v>25796</c:v>
                </c:pt>
                <c:pt idx="6">
                  <c:v>21715</c:v>
                </c:pt>
                <c:pt idx="7">
                  <c:v>19760</c:v>
                </c:pt>
                <c:pt idx="8">
                  <c:v>18166</c:v>
                </c:pt>
                <c:pt idx="9">
                  <c:v>13756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08-4660-8008-EA62003A405F}"/>
            </c:ext>
          </c:extLst>
        </c:ser>
        <c:ser>
          <c:idx val="2"/>
          <c:order val="2"/>
          <c:tx>
            <c:strRef>
              <c:f>мережа!$D$243</c:f>
              <c:strCache>
                <c:ptCount val="1"/>
                <c:pt idx="0">
                  <c:v>2017-2018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5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мережа!$A$244:$A$253</c:f>
              <c:strCache>
                <c:ptCount val="10"/>
                <c:pt idx="0">
                  <c:v>Дарницький</c:v>
                </c:pt>
                <c:pt idx="1">
                  <c:v>Деснянський</c:v>
                </c:pt>
                <c:pt idx="2">
                  <c:v>Дніпровський</c:v>
                </c:pt>
                <c:pt idx="3">
                  <c:v>Святошинський</c:v>
                </c:pt>
                <c:pt idx="4">
                  <c:v>Оболонський</c:v>
                </c:pt>
                <c:pt idx="5">
                  <c:v>Солом'янський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мережа!$D$244:$D$253</c:f>
              <c:numCache>
                <c:formatCode>General</c:formatCode>
                <c:ptCount val="10"/>
                <c:pt idx="0">
                  <c:v>40676</c:v>
                </c:pt>
                <c:pt idx="1">
                  <c:v>34033</c:v>
                </c:pt>
                <c:pt idx="2">
                  <c:v>33759</c:v>
                </c:pt>
                <c:pt idx="3">
                  <c:v>32408</c:v>
                </c:pt>
                <c:pt idx="4">
                  <c:v>28629</c:v>
                </c:pt>
                <c:pt idx="5">
                  <c:v>26664</c:v>
                </c:pt>
                <c:pt idx="6">
                  <c:v>21996</c:v>
                </c:pt>
                <c:pt idx="7">
                  <c:v>20511</c:v>
                </c:pt>
                <c:pt idx="8">
                  <c:v>18863</c:v>
                </c:pt>
                <c:pt idx="9">
                  <c:v>14054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08-4660-8008-EA62003A405F}"/>
            </c:ext>
          </c:extLst>
        </c:ser>
        <c:ser>
          <c:idx val="3"/>
          <c:order val="3"/>
          <c:tx>
            <c:strRef>
              <c:f>мережа!$E$243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4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мережа!$A$244:$A$253</c:f>
              <c:strCache>
                <c:ptCount val="10"/>
                <c:pt idx="0">
                  <c:v>Дарницький</c:v>
                </c:pt>
                <c:pt idx="1">
                  <c:v>Деснянський</c:v>
                </c:pt>
                <c:pt idx="2">
                  <c:v>Дніпровський</c:v>
                </c:pt>
                <c:pt idx="3">
                  <c:v>Святошинський</c:v>
                </c:pt>
                <c:pt idx="4">
                  <c:v>Оболонський</c:v>
                </c:pt>
                <c:pt idx="5">
                  <c:v>Солом'янський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мережа!$E$244:$E$253</c:f>
              <c:numCache>
                <c:formatCode>General</c:formatCode>
                <c:ptCount val="10"/>
                <c:pt idx="0">
                  <c:v>43063</c:v>
                </c:pt>
                <c:pt idx="1">
                  <c:v>35339</c:v>
                </c:pt>
                <c:pt idx="2">
                  <c:v>35214</c:v>
                </c:pt>
                <c:pt idx="3">
                  <c:v>34054</c:v>
                </c:pt>
                <c:pt idx="4">
                  <c:v>29742</c:v>
                </c:pt>
                <c:pt idx="5">
                  <c:v>27930</c:v>
                </c:pt>
                <c:pt idx="6">
                  <c:v>22690</c:v>
                </c:pt>
                <c:pt idx="7">
                  <c:v>21562</c:v>
                </c:pt>
                <c:pt idx="8">
                  <c:v>19955</c:v>
                </c:pt>
                <c:pt idx="9">
                  <c:v>14375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C08-4660-8008-EA62003A40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161307648"/>
        <c:axId val="161338112"/>
      </c:barChart>
      <c:catAx>
        <c:axId val="1613076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uk-UA"/>
          </a:p>
        </c:txPr>
        <c:crossAx val="161338112"/>
        <c:crosses val="autoZero"/>
        <c:auto val="1"/>
        <c:lblAlgn val="ctr"/>
        <c:lblOffset val="100"/>
        <c:noMultiLvlLbl val="0"/>
      </c:catAx>
      <c:valAx>
        <c:axId val="161338112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16130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911028637343898"/>
          <c:y val="0.15259905764791448"/>
          <c:w val="0.73944397077753821"/>
          <c:h val="3.81243308441866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entury Gothic" panose="020B0502020202020204" pitchFamily="34" charset="0"/>
        </a:defRPr>
      </a:pPr>
      <a:endParaRPr lang="uk-UA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7.8703703703703706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9-4535-B8CA-866A8C1133DE}"/>
                </c:ext>
              </c:extLst>
            </c:dLbl>
            <c:dLbl>
              <c:idx val="1"/>
              <c:layout>
                <c:manualLayout>
                  <c:x val="8.7962962962962965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89-4535-B8CA-866A8C1133DE}"/>
                </c:ext>
              </c:extLst>
            </c:dLbl>
            <c:dLbl>
              <c:idx val="2"/>
              <c:layout>
                <c:manualLayout>
                  <c:x val="4.1666666666666664E-2"/>
                  <c:y val="-4.3650793650793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89-4535-B8CA-866A8C1133DE}"/>
                </c:ext>
              </c:extLst>
            </c:dLbl>
            <c:dLbl>
              <c:idx val="3"/>
              <c:layout>
                <c:manualLayout>
                  <c:x val="1.3888706620005832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89-4535-B8CA-866A8C1133DE}"/>
                </c:ext>
              </c:extLst>
            </c:dLbl>
            <c:dLbl>
              <c:idx val="4"/>
              <c:layout>
                <c:manualLayout>
                  <c:x val="-9.259259259259258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89-4535-B8CA-866A8C1133DE}"/>
                </c:ext>
              </c:extLst>
            </c:dLbl>
            <c:dLbl>
              <c:idx val="5"/>
              <c:layout>
                <c:manualLayout>
                  <c:x val="-1.8518518518518517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89-4535-B8CA-866A8C1133DE}"/>
                </c:ext>
              </c:extLst>
            </c:dLbl>
            <c:dLbl>
              <c:idx val="6"/>
              <c:layout>
                <c:manualLayout>
                  <c:x val="-1.6203703703703703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89-4535-B8CA-866A8C1133DE}"/>
                </c:ext>
              </c:extLst>
            </c:dLbl>
            <c:dLbl>
              <c:idx val="7"/>
              <c:layout>
                <c:manualLayout>
                  <c:x val="-2.0833333333333332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89-4535-B8CA-866A8C1133DE}"/>
                </c:ext>
              </c:extLst>
            </c:dLbl>
            <c:dLbl>
              <c:idx val="8"/>
              <c:layout>
                <c:manualLayout>
                  <c:x val="-1.8518518518518517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789-4535-B8CA-866A8C1133DE}"/>
                </c:ext>
              </c:extLst>
            </c:dLbl>
            <c:dLbl>
              <c:idx val="9"/>
              <c:layout>
                <c:manualLayout>
                  <c:x val="-6.7129629629629636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89-4535-B8CA-866A8C1133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Дарницький</c:v>
                </c:pt>
                <c:pt idx="1">
                  <c:v>Деснянський</c:v>
                </c:pt>
                <c:pt idx="2">
                  <c:v>Дніпровський</c:v>
                </c:pt>
                <c:pt idx="3">
                  <c:v>Святошинський</c:v>
                </c:pt>
                <c:pt idx="4">
                  <c:v>Оболонський</c:v>
                </c:pt>
                <c:pt idx="5">
                  <c:v>Солом'янський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37.5</c:v>
                </c:pt>
                <c:pt idx="1">
                  <c:v>33</c:v>
                </c:pt>
                <c:pt idx="2">
                  <c:v>31.9</c:v>
                </c:pt>
                <c:pt idx="3">
                  <c:v>28.1</c:v>
                </c:pt>
                <c:pt idx="4">
                  <c:v>28</c:v>
                </c:pt>
                <c:pt idx="5">
                  <c:v>25.7</c:v>
                </c:pt>
                <c:pt idx="6">
                  <c:v>23</c:v>
                </c:pt>
                <c:pt idx="7">
                  <c:v>20</c:v>
                </c:pt>
                <c:pt idx="8">
                  <c:v>18</c:v>
                </c:pt>
                <c:pt idx="9">
                  <c:v>17.7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789-4535-B8CA-866A8C1133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Дарницький</c:v>
                </c:pt>
                <c:pt idx="1">
                  <c:v>Деснянський</c:v>
                </c:pt>
                <c:pt idx="2">
                  <c:v>Дніпровський</c:v>
                </c:pt>
                <c:pt idx="3">
                  <c:v>Святошинський</c:v>
                </c:pt>
                <c:pt idx="4">
                  <c:v>Оболонський</c:v>
                </c:pt>
                <c:pt idx="5">
                  <c:v>Солом'янський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1.7</c:v>
                </c:pt>
                <c:pt idx="1">
                  <c:v>1.3</c:v>
                </c:pt>
                <c:pt idx="2" formatCode="0.0">
                  <c:v>1.2</c:v>
                </c:pt>
                <c:pt idx="3">
                  <c:v>4.2</c:v>
                </c:pt>
                <c:pt idx="4">
                  <c:v>1.3</c:v>
                </c:pt>
                <c:pt idx="5">
                  <c:v>0.9</c:v>
                </c:pt>
                <c:pt idx="6">
                  <c:v>0.4</c:v>
                </c:pt>
                <c:pt idx="7">
                  <c:v>1.2</c:v>
                </c:pt>
                <c:pt idx="8">
                  <c:v>0.6</c:v>
                </c:pt>
                <c:pt idx="9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789-4535-B8CA-866A8C1133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+ 2017-18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6328174006845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uk-UA" sz="1200" b="1"/>
                      <a:t>+5,9</a:t>
                    </a:r>
                    <a:r>
                      <a:rPr lang="uk-UA" sz="1200" b="1" baseline="0"/>
                      <a:t> тис.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789-4535-B8CA-866A8C1133DE}"/>
                </c:ext>
              </c:extLst>
            </c:dLbl>
            <c:dLbl>
              <c:idx val="1"/>
              <c:layout>
                <c:manualLayout>
                  <c:x val="7.66270991721095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uk-UA" sz="1200" b="1"/>
                      <a:t>+3,5</a:t>
                    </a:r>
                    <a:r>
                      <a:rPr lang="uk-UA" sz="1200" b="1" baseline="0"/>
                      <a:t> тис.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789-4535-B8CA-866A8C1133DE}"/>
                </c:ext>
              </c:extLst>
            </c:dLbl>
            <c:dLbl>
              <c:idx val="2"/>
              <c:layout>
                <c:manualLayout>
                  <c:x val="9.4950957011495238E-2"/>
                  <c:y val="8.0731831285158068E-3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+ 4,0</a:t>
                    </a:r>
                    <a:r>
                      <a:rPr lang="uk-UA" sz="1200" baseline="0"/>
                      <a:t> тис.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789-4535-B8CA-866A8C1133DE}"/>
                </c:ext>
              </c:extLst>
            </c:dLbl>
            <c:dLbl>
              <c:idx val="3"/>
              <c:layout>
                <c:manualLayout>
                  <c:x val="7.66270991721095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+7,5</a:t>
                    </a:r>
                    <a:r>
                      <a:rPr lang="uk-UA" sz="1200" baseline="0"/>
                      <a:t> тис.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789-4535-B8CA-866A8C1133DE}"/>
                </c:ext>
              </c:extLst>
            </c:dLbl>
            <c:dLbl>
              <c:idx val="4"/>
              <c:layout>
                <c:manualLayout>
                  <c:x val="6.662138094353450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+3,4</a:t>
                    </a:r>
                    <a:r>
                      <a:rPr lang="uk-UA" sz="1200" baseline="0"/>
                      <a:t> тис. 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789-4535-B8CA-866A8C1133DE}"/>
                </c:ext>
              </c:extLst>
            </c:dLbl>
            <c:dLbl>
              <c:idx val="5"/>
              <c:layout>
                <c:manualLayout>
                  <c:x val="6.999638060869747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+3,1</a:t>
                    </a:r>
                    <a:r>
                      <a:rPr lang="uk-UA" sz="1200" baseline="0"/>
                      <a:t> тис.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789-4535-B8CA-866A8C1133DE}"/>
                </c:ext>
              </c:extLst>
            </c:dLbl>
            <c:dLbl>
              <c:idx val="6"/>
              <c:layout>
                <c:manualLayout>
                  <c:x val="8.7127588349310184E-2"/>
                  <c:y val="-3.5938029943695868E-3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+ 2</a:t>
                    </a:r>
                    <a:r>
                      <a:rPr lang="uk-UA" sz="1200" baseline="0"/>
                      <a:t> </a:t>
                    </a:r>
                    <a:r>
                      <a:rPr lang="uk-UA" sz="1200"/>
                      <a:t> тис.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789-4535-B8CA-866A8C1133DE}"/>
                </c:ext>
              </c:extLst>
            </c:dLbl>
            <c:dLbl>
              <c:idx val="7"/>
              <c:layout>
                <c:manualLayout>
                  <c:x val="8.9869312714305621E-2"/>
                  <c:y val="8.0051596152666375E-3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+ 4,4 тис.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789-4535-B8CA-866A8C1133DE}"/>
                </c:ext>
              </c:extLst>
            </c:dLbl>
            <c:dLbl>
              <c:idx val="8"/>
              <c:layout>
                <c:manualLayout>
                  <c:x val="8.1256674089806594E-2"/>
                  <c:y val="7.936182501364443E-3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+ 2,3 тис.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789-4535-B8CA-866A8C1133DE}"/>
                </c:ext>
              </c:extLst>
            </c:dLbl>
            <c:dLbl>
              <c:idx val="9"/>
              <c:layout>
                <c:manualLayout>
                  <c:x val="7.9688376238956096E-2"/>
                  <c:y val="-4.0372272980265965E-3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+ 1,3 тис.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789-4535-B8CA-866A8C1133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Дарницький</c:v>
                </c:pt>
                <c:pt idx="1">
                  <c:v>Деснянський</c:v>
                </c:pt>
                <c:pt idx="2">
                  <c:v>Дніпровський</c:v>
                </c:pt>
                <c:pt idx="3">
                  <c:v>Святошинський</c:v>
                </c:pt>
                <c:pt idx="4">
                  <c:v>Оболонський</c:v>
                </c:pt>
                <c:pt idx="5">
                  <c:v>Солом'янський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1.7</c:v>
                </c:pt>
                <c:pt idx="1">
                  <c:v>0.9</c:v>
                </c:pt>
                <c:pt idx="2">
                  <c:v>1.2</c:v>
                </c:pt>
                <c:pt idx="3">
                  <c:v>1.5</c:v>
                </c:pt>
                <c:pt idx="4">
                  <c:v>0.9</c:v>
                </c:pt>
                <c:pt idx="5">
                  <c:v>0.9</c:v>
                </c:pt>
                <c:pt idx="6">
                  <c:v>0.4</c:v>
                </c:pt>
                <c:pt idx="7">
                  <c:v>1.2</c:v>
                </c:pt>
                <c:pt idx="8">
                  <c:v>0.7</c:v>
                </c:pt>
                <c:pt idx="9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A789-4535-B8CA-866A8C1133D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+ 2018-19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Дарницький</c:v>
                </c:pt>
                <c:pt idx="1">
                  <c:v>Деснянський</c:v>
                </c:pt>
                <c:pt idx="2">
                  <c:v>Дніпровський</c:v>
                </c:pt>
                <c:pt idx="3">
                  <c:v>Святошинський</c:v>
                </c:pt>
                <c:pt idx="4">
                  <c:v>Оболонський</c:v>
                </c:pt>
                <c:pt idx="5">
                  <c:v>Солом'янський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2.5</c:v>
                </c:pt>
                <c:pt idx="1">
                  <c:v>1.3</c:v>
                </c:pt>
                <c:pt idx="2">
                  <c:v>1.6</c:v>
                </c:pt>
                <c:pt idx="3">
                  <c:v>1.8</c:v>
                </c:pt>
                <c:pt idx="4">
                  <c:v>1.2</c:v>
                </c:pt>
                <c:pt idx="5">
                  <c:v>1.3</c:v>
                </c:pt>
                <c:pt idx="6">
                  <c:v>1.2</c:v>
                </c:pt>
                <c:pt idx="7">
                  <c:v>2</c:v>
                </c:pt>
                <c:pt idx="8">
                  <c:v>1.3</c:v>
                </c:pt>
                <c:pt idx="9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A789-4535-B8CA-866A8C1133D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Дарницький</c:v>
                </c:pt>
                <c:pt idx="1">
                  <c:v>Деснянський</c:v>
                </c:pt>
                <c:pt idx="2">
                  <c:v>Дніпровський</c:v>
                </c:pt>
                <c:pt idx="3">
                  <c:v>Святошинський</c:v>
                </c:pt>
                <c:pt idx="4">
                  <c:v>Оболонський</c:v>
                </c:pt>
                <c:pt idx="5">
                  <c:v>Солом'янський</c:v>
                </c:pt>
                <c:pt idx="6">
                  <c:v>Шевченківський</c:v>
                </c:pt>
                <c:pt idx="7">
                  <c:v>Голосіївський</c:v>
                </c:pt>
                <c:pt idx="8">
                  <c:v>Подільський</c:v>
                </c:pt>
                <c:pt idx="9">
                  <c:v>Печерський</c:v>
                </c:pt>
              </c:strCache>
            </c:strRef>
          </c:cat>
          <c:val>
            <c:numRef>
              <c:f>Лист1!$J$2:$J$11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A789-4535-B8CA-866A8C113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598080"/>
        <c:axId val="161640832"/>
      </c:barChart>
      <c:catAx>
        <c:axId val="1615980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aseline="0"/>
            </a:pPr>
            <a:endParaRPr lang="uk-UA"/>
          </a:p>
        </c:txPr>
        <c:crossAx val="161640832"/>
        <c:crosses val="autoZero"/>
        <c:auto val="1"/>
        <c:lblAlgn val="ctr"/>
        <c:lblOffset val="100"/>
        <c:noMultiLvlLbl val="0"/>
      </c:catAx>
      <c:valAx>
        <c:axId val="1616408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59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83220326625841"/>
          <c:y val="0.392363454568179"/>
          <c:w val="0.12127828644118033"/>
          <c:h val="0.364995417948862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8100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4">
                  <a:lumMod val="40000"/>
                  <a:lumOff val="60000"/>
                </a:schemeClr>
              </a:solidFill>
              <a:ln w="38100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3.4707158351409979E-2"/>
                  <c:y val="-0.124542124542124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97-4337-AE2A-90D96D785723}"/>
                </c:ext>
              </c:extLst>
            </c:dLbl>
            <c:dLbl>
              <c:idx val="1"/>
              <c:layout>
                <c:manualLayout>
                  <c:x val="-4.9168474331164135E-2"/>
                  <c:y val="-0.15384615384615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97-4337-AE2A-90D96D785723}"/>
                </c:ext>
              </c:extLst>
            </c:dLbl>
            <c:dLbl>
              <c:idx val="2"/>
              <c:layout>
                <c:manualLayout>
                  <c:x val="-5.2060737527114966E-2"/>
                  <c:y val="-0.131868131868131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97-4337-AE2A-90D96D785723}"/>
                </c:ext>
              </c:extLst>
            </c:dLbl>
            <c:dLbl>
              <c:idx val="3"/>
              <c:layout>
                <c:manualLayout>
                  <c:x val="-6.3629790310918297E-2"/>
                  <c:y val="-0.102564102564102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97-4337-AE2A-90D96D785723}"/>
                </c:ext>
              </c:extLst>
            </c:dLbl>
            <c:dLbl>
              <c:idx val="4"/>
              <c:layout>
                <c:manualLayout>
                  <c:x val="-5.2060737527114966E-2"/>
                  <c:y val="-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97-4337-AE2A-90D96D785723}"/>
                </c:ext>
              </c:extLst>
            </c:dLbl>
            <c:dLbl>
              <c:idx val="5"/>
              <c:layout>
                <c:manualLayout>
                  <c:x val="-4.916847433116403E-2"/>
                  <c:y val="-8.7912087912087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97-4337-AE2A-90D96D785723}"/>
                </c:ext>
              </c:extLst>
            </c:dLbl>
            <c:dLbl>
              <c:idx val="6"/>
              <c:layout>
                <c:manualLayout>
                  <c:x val="-4.4134727061556328E-2"/>
                  <c:y val="-6.8571428571428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97-4337-AE2A-90D96D785723}"/>
                </c:ext>
              </c:extLst>
            </c:dLbl>
            <c:dLbl>
              <c:idx val="7"/>
              <c:layout>
                <c:manualLayout>
                  <c:x val="-3.9555081557562072E-2"/>
                  <c:y val="-8.7719873831560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BB-4C18-945C-D1A49138B8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  <c:pt idx="6">
                  <c:v>2017-2018</c:v>
                </c:pt>
                <c:pt idx="7">
                  <c:v>2018-2019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25</c:v>
                </c:pt>
                <c:pt idx="1">
                  <c:v>25</c:v>
                </c:pt>
                <c:pt idx="2">
                  <c:v>25.6</c:v>
                </c:pt>
                <c:pt idx="3">
                  <c:v>26.8</c:v>
                </c:pt>
                <c:pt idx="4">
                  <c:v>27.5</c:v>
                </c:pt>
                <c:pt idx="5">
                  <c:v>27.6</c:v>
                </c:pt>
                <c:pt idx="6">
                  <c:v>27.8</c:v>
                </c:pt>
                <c:pt idx="7">
                  <c:v>27.8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0C97-4337-AE2A-90D96D785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832960"/>
        <c:axId val="161834496"/>
      </c:lineChart>
      <c:catAx>
        <c:axId val="16183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834496"/>
        <c:crosses val="autoZero"/>
        <c:auto val="1"/>
        <c:lblAlgn val="ctr"/>
        <c:lblOffset val="100"/>
        <c:noMultiLvlLbl val="0"/>
      </c:catAx>
      <c:valAx>
        <c:axId val="16183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8329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latin typeface="+mj-lt"/>
              </a:rPr>
              <a:t>Середня</a:t>
            </a:r>
            <a:r>
              <a:rPr lang="uk-UA" b="1" baseline="0">
                <a:latin typeface="+mj-lt"/>
              </a:rPr>
              <a:t> наповнюваність класів у розрізі районів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>
                <a:latin typeface="+mj-lt"/>
              </a:rPr>
              <a:t>(2018-2019 навчальний у рік)</a:t>
            </a:r>
            <a:endParaRPr lang="uk-UA" b="1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 w="762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Дарницький</c:v>
                </c:pt>
                <c:pt idx="1">
                  <c:v>Святошинський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Голосіївський</c:v>
                </c:pt>
                <c:pt idx="5">
                  <c:v>Солом'янський</c:v>
                </c:pt>
                <c:pt idx="6">
                  <c:v>Подільський</c:v>
                </c:pt>
                <c:pt idx="7">
                  <c:v>Оболонський</c:v>
                </c:pt>
                <c:pt idx="8">
                  <c:v>Печерський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31</c:v>
                </c:pt>
                <c:pt idx="1">
                  <c:v>29</c:v>
                </c:pt>
                <c:pt idx="2">
                  <c:v>27.8</c:v>
                </c:pt>
                <c:pt idx="3">
                  <c:v>27.8</c:v>
                </c:pt>
                <c:pt idx="4">
                  <c:v>27.6</c:v>
                </c:pt>
                <c:pt idx="5">
                  <c:v>27.2</c:v>
                </c:pt>
                <c:pt idx="6">
                  <c:v>26.9</c:v>
                </c:pt>
                <c:pt idx="7">
                  <c:v>26.4</c:v>
                </c:pt>
                <c:pt idx="8">
                  <c:v>25.8</c:v>
                </c:pt>
                <c:pt idx="9">
                  <c:v>25.6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D0-491C-9D7E-2F6123ED36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Дарницький</c:v>
                </c:pt>
                <c:pt idx="1">
                  <c:v>Святошинський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Голосіївський</c:v>
                </c:pt>
                <c:pt idx="5">
                  <c:v>Солом'янський</c:v>
                </c:pt>
                <c:pt idx="6">
                  <c:v>Подільський</c:v>
                </c:pt>
                <c:pt idx="7">
                  <c:v>Оболонський</c:v>
                </c:pt>
                <c:pt idx="8">
                  <c:v>Печерський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D0-491C-9D7E-2F6123ED36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Дарницький</c:v>
                </c:pt>
                <c:pt idx="1">
                  <c:v>Святошинський</c:v>
                </c:pt>
                <c:pt idx="2">
                  <c:v>Деснянський</c:v>
                </c:pt>
                <c:pt idx="3">
                  <c:v>Дніпровський</c:v>
                </c:pt>
                <c:pt idx="4">
                  <c:v>Голосіївський</c:v>
                </c:pt>
                <c:pt idx="5">
                  <c:v>Солом'янський</c:v>
                </c:pt>
                <c:pt idx="6">
                  <c:v>Подільський</c:v>
                </c:pt>
                <c:pt idx="7">
                  <c:v>Оболонський</c:v>
                </c:pt>
                <c:pt idx="8">
                  <c:v>Печерський</c:v>
                </c:pt>
                <c:pt idx="9">
                  <c:v>Шевченківський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D0-491C-9D7E-2F6123ED3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2009088"/>
        <c:axId val="162010624"/>
      </c:barChart>
      <c:catAx>
        <c:axId val="162009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2010624"/>
        <c:crosses val="autoZero"/>
        <c:auto val="1"/>
        <c:lblAlgn val="ctr"/>
        <c:lblOffset val="100"/>
        <c:noMultiLvlLbl val="0"/>
      </c:catAx>
      <c:valAx>
        <c:axId val="162010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200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8417864886454411"/>
          <c:y val="8.5407936724672423E-2"/>
          <c:w val="0.57596627867168781"/>
          <c:h val="0.8963536783335609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6350" cap="flat" cmpd="sng" algn="ctr">
              <a:solidFill>
                <a:schemeClr val="accent6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Century Gothic" panose="020B050202020202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Sheet1!$H$380:$H$397</c:f>
              <c:strCache>
                <c:ptCount val="18"/>
                <c:pt idx="0">
                  <c:v>СШ  №106</c:v>
                </c:pt>
                <c:pt idx="1">
                  <c:v>Школа №231 </c:v>
                </c:pt>
                <c:pt idx="2">
                  <c:v>Школа №328 </c:v>
                </c:pt>
                <c:pt idx="3">
                  <c:v>Школа №45</c:v>
                </c:pt>
                <c:pt idx="4">
                  <c:v>СШ №114 </c:v>
                </c:pt>
                <c:pt idx="5">
                  <c:v>Школа №168</c:v>
                </c:pt>
                <c:pt idx="6">
                  <c:v>НВК"Лісові дзвіночки"</c:v>
                </c:pt>
                <c:pt idx="7">
                  <c:v>Школа  №192 </c:v>
                </c:pt>
                <c:pt idx="8">
                  <c:v>ШДС "Щастя"</c:v>
                </c:pt>
                <c:pt idx="9">
                  <c:v>Школа №22 </c:v>
                </c:pt>
                <c:pt idx="10">
                  <c:v>ШДС "Монтессорі" </c:v>
                </c:pt>
                <c:pt idx="11">
                  <c:v>ШДС "Діамант"</c:v>
                </c:pt>
                <c:pt idx="12">
                  <c:v>Школа №18 </c:v>
                </c:pt>
                <c:pt idx="13">
                  <c:v>Школа  №278 </c:v>
                </c:pt>
                <c:pt idx="14">
                  <c:v>НВК №299 </c:v>
                </c:pt>
                <c:pt idx="15">
                  <c:v>Школа №68</c:v>
                </c:pt>
                <c:pt idx="16">
                  <c:v>СШ  №164 </c:v>
                </c:pt>
                <c:pt idx="17">
                  <c:v>Школа  №150 </c:v>
                </c:pt>
              </c:strCache>
            </c:strRef>
          </c:cat>
          <c:val>
            <c:numRef>
              <c:f>Sheet1!$I$380:$I$397</c:f>
              <c:numCache>
                <c:formatCode>0.0</c:formatCode>
                <c:ptCount val="18"/>
                <c:pt idx="0">
                  <c:v>20.109090909090899</c:v>
                </c:pt>
                <c:pt idx="1">
                  <c:v>20.100000000000001</c:v>
                </c:pt>
                <c:pt idx="2">
                  <c:v>20.0625</c:v>
                </c:pt>
                <c:pt idx="3">
                  <c:v>20.045454545454501</c:v>
                </c:pt>
                <c:pt idx="4">
                  <c:v>20</c:v>
                </c:pt>
                <c:pt idx="5">
                  <c:v>19.8</c:v>
                </c:pt>
                <c:pt idx="6">
                  <c:v>19.625</c:v>
                </c:pt>
                <c:pt idx="7">
                  <c:v>19.600000000000001</c:v>
                </c:pt>
                <c:pt idx="8">
                  <c:v>19.5</c:v>
                </c:pt>
                <c:pt idx="9">
                  <c:v>19.2777777777778</c:v>
                </c:pt>
                <c:pt idx="10">
                  <c:v>19</c:v>
                </c:pt>
                <c:pt idx="11">
                  <c:v>19</c:v>
                </c:pt>
                <c:pt idx="12">
                  <c:v>17.7777777777778</c:v>
                </c:pt>
                <c:pt idx="13">
                  <c:v>16.600000000000001</c:v>
                </c:pt>
                <c:pt idx="14">
                  <c:v>15.7</c:v>
                </c:pt>
                <c:pt idx="15">
                  <c:v>15.5555555555556</c:v>
                </c:pt>
                <c:pt idx="16">
                  <c:v>14.925000000000001</c:v>
                </c:pt>
                <c:pt idx="17">
                  <c:v>13.6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9F-4441-B99E-EB5A58A31F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30"/>
        <c:overlap val="-25"/>
        <c:axId val="162075392"/>
        <c:axId val="162078080"/>
      </c:barChart>
      <c:catAx>
        <c:axId val="162075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62078080"/>
        <c:crosses val="autoZero"/>
        <c:auto val="1"/>
        <c:lblAlgn val="ctr"/>
        <c:lblOffset val="100"/>
        <c:noMultiLvlLbl val="0"/>
      </c:catAx>
      <c:valAx>
        <c:axId val="162078080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16207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Century Gothic" panose="020B0502020202020204" pitchFamily="34" charset="0"/>
          <a:cs typeface="Times New Roman" panose="02020603050405020304" pitchFamily="18" charset="0"/>
        </a:defRPr>
      </a:pPr>
      <a:endParaRPr lang="uk-UA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0.0678</cdr:x>
      <cdr:y>0.55198</cdr:y>
    </cdr:from>
    <cdr:to>
      <cdr:x>0.96816</cdr:x>
      <cdr:y>0.55312</cdr:y>
    </cdr:to>
    <cdr:cxnSp macro="">
      <cdr:nvCxnSpPr>
        <cdr:cNvPr id="2" name="Пряма сполучна лінія 1"/>
        <cdr:cNvCxnSpPr/>
      </cdr:nvCxnSpPr>
      <cdr:spPr>
        <a:xfrm xmlns:a="http://schemas.openxmlformats.org/drawingml/2006/main" flipV="1">
          <a:off x="419100" y="4800199"/>
          <a:ext cx="556577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0.09861</cdr:x>
      <cdr:y>0.04304</cdr:y>
    </cdr:from>
    <cdr:to>
      <cdr:x>1</cdr:x>
      <cdr:y>0.04564</cdr:y>
    </cdr:to>
    <cdr:cxnSp macro="">
      <cdr:nvCxnSpPr>
        <cdr:cNvPr id="3" name="Пряма сполучна лінія 2"/>
        <cdr:cNvCxnSpPr/>
      </cdr:nvCxnSpPr>
      <cdr:spPr>
        <a:xfrm xmlns:a="http://schemas.openxmlformats.org/drawingml/2006/main" flipV="1">
          <a:off x="609600" y="374248"/>
          <a:ext cx="5572125" cy="22627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0.0678</cdr:x>
      <cdr:y>0.06859</cdr:y>
    </cdr:from>
    <cdr:to>
      <cdr:x>0.96918</cdr:x>
      <cdr:y>0.07119</cdr:y>
    </cdr:to>
    <cdr:cxnSp macro="">
      <cdr:nvCxnSpPr>
        <cdr:cNvPr id="4" name="Пряма сполучна лінія 3"/>
        <cdr:cNvCxnSpPr/>
      </cdr:nvCxnSpPr>
      <cdr:spPr>
        <a:xfrm xmlns:a="http://schemas.openxmlformats.org/drawingml/2006/main" flipV="1">
          <a:off x="419100" y="596498"/>
          <a:ext cx="5572125" cy="22627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0.056</cdr:x>
      <cdr:y>0.08207</cdr:y>
    </cdr:from>
    <cdr:to>
      <cdr:x>1</cdr:x>
      <cdr:y>0.08324</cdr:y>
    </cdr:to>
    <cdr:cxnSp macro="">
      <cdr:nvCxnSpPr>
        <cdr:cNvPr id="2" name="Пряма сполучна лінія 1"/>
        <cdr:cNvCxnSpPr/>
      </cdr:nvCxnSpPr>
      <cdr:spPr>
        <a:xfrm xmlns:a="http://schemas.openxmlformats.org/drawingml/2006/main" flipV="1">
          <a:off x="330200" y="698099"/>
          <a:ext cx="556577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0.02693</cdr:x>
      <cdr:y>0.70245</cdr:y>
    </cdr:from>
    <cdr:to>
      <cdr:x>0.97092</cdr:x>
      <cdr:y>0.70362</cdr:y>
    </cdr:to>
    <cdr:cxnSp macro="">
      <cdr:nvCxnSpPr>
        <cdr:cNvPr id="3" name="Пряма сполучна лінія 2"/>
        <cdr:cNvCxnSpPr/>
      </cdr:nvCxnSpPr>
      <cdr:spPr>
        <a:xfrm xmlns:a="http://schemas.openxmlformats.org/drawingml/2006/main" flipV="1">
          <a:off x="158750" y="5974949"/>
          <a:ext cx="556577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0.01902</cdr:x>
      <cdr:y>0.81299</cdr:y>
    </cdr:from>
    <cdr:to>
      <cdr:x>0.94506</cdr:x>
      <cdr:y>0.81415</cdr:y>
    </cdr:to>
    <cdr:cxnSp macro="">
      <cdr:nvCxnSpPr>
        <cdr:cNvPr id="2" name="Пряма сполучна лінія 1"/>
        <cdr:cNvCxnSpPr/>
      </cdr:nvCxnSpPr>
      <cdr:spPr>
        <a:xfrm xmlns:a="http://schemas.openxmlformats.org/drawingml/2006/main" flipV="1">
          <a:off x="114300" y="6930624"/>
          <a:ext cx="556577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0.02694</cdr:x>
      <cdr:y>0.30126</cdr:y>
    </cdr:from>
    <cdr:to>
      <cdr:x>0.95298</cdr:x>
      <cdr:y>0.30242</cdr:y>
    </cdr:to>
    <cdr:cxnSp macro="">
      <cdr:nvCxnSpPr>
        <cdr:cNvPr id="3" name="Пряма сполучна лінія 2"/>
        <cdr:cNvCxnSpPr/>
      </cdr:nvCxnSpPr>
      <cdr:spPr>
        <a:xfrm xmlns:a="http://schemas.openxmlformats.org/drawingml/2006/main" flipV="1">
          <a:off x="161925" y="2568174"/>
          <a:ext cx="556577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0.05388</cdr:x>
      <cdr:y>0.05545</cdr:y>
    </cdr:from>
    <cdr:to>
      <cdr:x>0.97993</cdr:x>
      <cdr:y>0.05661</cdr:y>
    </cdr:to>
    <cdr:cxnSp macro="">
      <cdr:nvCxnSpPr>
        <cdr:cNvPr id="4" name="Пряма сполучна лінія 3"/>
        <cdr:cNvCxnSpPr/>
      </cdr:nvCxnSpPr>
      <cdr:spPr>
        <a:xfrm xmlns:a="http://schemas.openxmlformats.org/drawingml/2006/main" flipV="1">
          <a:off x="323850" y="472674"/>
          <a:ext cx="556577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0.01155</cdr:x>
      <cdr:y>0.84206</cdr:y>
    </cdr:from>
    <cdr:to>
      <cdr:x>0.93176</cdr:x>
      <cdr:y>0.84323</cdr:y>
    </cdr:to>
    <cdr:cxnSp macro="">
      <cdr:nvCxnSpPr>
        <cdr:cNvPr id="2" name="Пряма сполучна лінія 1"/>
        <cdr:cNvCxnSpPr/>
      </cdr:nvCxnSpPr>
      <cdr:spPr>
        <a:xfrm xmlns:a="http://schemas.openxmlformats.org/drawingml/2006/main" flipV="1">
          <a:off x="69850" y="7162399"/>
          <a:ext cx="556577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0.0084</cdr:x>
      <cdr:y>0.25527</cdr:y>
    </cdr:from>
    <cdr:to>
      <cdr:x>0.92861</cdr:x>
      <cdr:y>0.25644</cdr:y>
    </cdr:to>
    <cdr:cxnSp macro="">
      <cdr:nvCxnSpPr>
        <cdr:cNvPr id="3" name="Пряма сполучна лінія 2"/>
        <cdr:cNvCxnSpPr/>
      </cdr:nvCxnSpPr>
      <cdr:spPr>
        <a:xfrm xmlns:a="http://schemas.openxmlformats.org/drawingml/2006/main" flipV="1">
          <a:off x="50800" y="2171299"/>
          <a:ext cx="556577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0.00735</cdr:x>
      <cdr:y>0.03616</cdr:y>
    </cdr:from>
    <cdr:to>
      <cdr:x>0.92756</cdr:x>
      <cdr:y>0.03733</cdr:y>
    </cdr:to>
    <cdr:cxnSp macro="">
      <cdr:nvCxnSpPr>
        <cdr:cNvPr id="4" name="Пряма сполучна лінія 3"/>
        <cdr:cNvCxnSpPr/>
      </cdr:nvCxnSpPr>
      <cdr:spPr>
        <a:xfrm xmlns:a="http://schemas.openxmlformats.org/drawingml/2006/main" flipV="1">
          <a:off x="44450" y="307574"/>
          <a:ext cx="556577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2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0.81519</cdr:y>
    </cdr:from>
    <cdr:to>
      <cdr:x>1</cdr:x>
      <cdr:y>0.81637</cdr:y>
    </cdr:to>
    <cdr:cxnSp macro="">
      <cdr:nvCxnSpPr>
        <cdr:cNvPr id="2" name="Пряма сполучна лінія 1"/>
        <cdr:cNvCxnSpPr/>
      </cdr:nvCxnSpPr>
      <cdr:spPr>
        <a:xfrm xmlns:a="http://schemas.openxmlformats.org/drawingml/2006/main" flipV="1">
          <a:off x="-1676400" y="6863949"/>
          <a:ext cx="4572000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0.31519</cdr:y>
    </cdr:from>
    <cdr:to>
      <cdr:x>1</cdr:x>
      <cdr:y>0.31637</cdr:y>
    </cdr:to>
    <cdr:cxnSp macro="">
      <cdr:nvCxnSpPr>
        <cdr:cNvPr id="3" name="Пряма сполучна лінія 2"/>
        <cdr:cNvCxnSpPr/>
      </cdr:nvCxnSpPr>
      <cdr:spPr>
        <a:xfrm xmlns:a="http://schemas.openxmlformats.org/drawingml/2006/main" flipV="1">
          <a:off x="-1676400" y="2653899"/>
          <a:ext cx="4572000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0.04709</cdr:y>
    </cdr:from>
    <cdr:to>
      <cdr:x>1</cdr:x>
      <cdr:y>0.04827</cdr:y>
    </cdr:to>
    <cdr:cxnSp macro="">
      <cdr:nvCxnSpPr>
        <cdr:cNvPr id="4" name="Пряма сполучна лінія 3"/>
        <cdr:cNvCxnSpPr/>
      </cdr:nvCxnSpPr>
      <cdr:spPr>
        <a:xfrm xmlns:a="http://schemas.openxmlformats.org/drawingml/2006/main" flipV="1">
          <a:off x="0" y="396474"/>
          <a:ext cx="4572000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0.80797</cdr:y>
    </cdr:from>
    <cdr:to>
      <cdr:x>1</cdr:x>
      <cdr:y>0.80907</cdr:y>
    </cdr:to>
    <cdr:cxnSp macro="">
      <cdr:nvCxnSpPr>
        <cdr:cNvPr id="2" name="Пряма сполучна лінія 1"/>
        <cdr:cNvCxnSpPr/>
      </cdr:nvCxnSpPr>
      <cdr:spPr>
        <a:xfrm xmlns:a="http://schemas.openxmlformats.org/drawingml/2006/main" flipV="1">
          <a:off x="-1476375" y="7295749"/>
          <a:ext cx="496252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0.2046</cdr:y>
    </cdr:from>
    <cdr:to>
      <cdr:x>1</cdr:x>
      <cdr:y>0.2057</cdr:y>
    </cdr:to>
    <cdr:cxnSp macro="">
      <cdr:nvCxnSpPr>
        <cdr:cNvPr id="3" name="Пряма сполучна лінія 2"/>
        <cdr:cNvCxnSpPr/>
      </cdr:nvCxnSpPr>
      <cdr:spPr>
        <a:xfrm xmlns:a="http://schemas.openxmlformats.org/drawingml/2006/main" flipV="1">
          <a:off x="0" y="1847449"/>
          <a:ext cx="496252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</cdr:x>
      <cdr:y>0.06114</cdr:y>
    </cdr:from>
    <cdr:to>
      <cdr:x>1</cdr:x>
      <cdr:y>0.06224</cdr:y>
    </cdr:to>
    <cdr:cxnSp macro="">
      <cdr:nvCxnSpPr>
        <cdr:cNvPr id="4" name="Пряма сполучна лінія 3"/>
        <cdr:cNvCxnSpPr/>
      </cdr:nvCxnSpPr>
      <cdr:spPr>
        <a:xfrm xmlns:a="http://schemas.openxmlformats.org/drawingml/2006/main" flipV="1">
          <a:off x="0" y="552049"/>
          <a:ext cx="496252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0.93527</cdr:y>
    </cdr:from>
    <cdr:to>
      <cdr:x>0.9666</cdr:x>
      <cdr:y>0.93642</cdr:y>
    </cdr:to>
    <cdr:cxnSp macro="">
      <cdr:nvCxnSpPr>
        <cdr:cNvPr id="2" name="Пряма сполучна лінія 1"/>
        <cdr:cNvCxnSpPr/>
      </cdr:nvCxnSpPr>
      <cdr:spPr>
        <a:xfrm xmlns:a="http://schemas.openxmlformats.org/drawingml/2006/main" flipV="1">
          <a:off x="-1390650" y="8079974"/>
          <a:ext cx="496252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0.02659</cdr:x>
      <cdr:y>0.46559</cdr:y>
    </cdr:from>
    <cdr:to>
      <cdr:x>0.9932</cdr:x>
      <cdr:y>0.46674</cdr:y>
    </cdr:to>
    <cdr:cxnSp macro="">
      <cdr:nvCxnSpPr>
        <cdr:cNvPr id="3" name="Пряма сполучна лінія 2"/>
        <cdr:cNvCxnSpPr/>
      </cdr:nvCxnSpPr>
      <cdr:spPr>
        <a:xfrm xmlns:a="http://schemas.openxmlformats.org/drawingml/2006/main" flipV="1">
          <a:off x="136525" y="4022324"/>
          <a:ext cx="496252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0.02226</cdr:x>
      <cdr:y>0.03817</cdr:y>
    </cdr:from>
    <cdr:to>
      <cdr:x>0.98887</cdr:x>
      <cdr:y>0.03932</cdr:y>
    </cdr:to>
    <cdr:cxnSp macro="">
      <cdr:nvCxnSpPr>
        <cdr:cNvPr id="4" name="Пряма сполучна лінія 3"/>
        <cdr:cNvCxnSpPr/>
      </cdr:nvCxnSpPr>
      <cdr:spPr>
        <a:xfrm xmlns:a="http://schemas.openxmlformats.org/drawingml/2006/main" flipV="1">
          <a:off x="114300" y="329799"/>
          <a:ext cx="4962525" cy="99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159A-97B3-4CDE-BD08-48217006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52161</Words>
  <Characters>29733</Characters>
  <Application>Microsoft Office Word</Application>
  <DocSecurity>0</DocSecurity>
  <Lines>247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Вячеславівна Батечко</dc:creator>
  <cp:lastModifiedBy>Світлана Бабінець</cp:lastModifiedBy>
  <cp:revision>2</cp:revision>
  <cp:lastPrinted>2018-12-10T07:16:00Z</cp:lastPrinted>
  <dcterms:created xsi:type="dcterms:W3CDTF">2018-12-10T16:51:00Z</dcterms:created>
  <dcterms:modified xsi:type="dcterms:W3CDTF">2018-12-10T16:51:00Z</dcterms:modified>
</cp:coreProperties>
</file>